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B" w:rsidRPr="00CE1688" w:rsidRDefault="00901ECB" w:rsidP="00D87B44">
      <w:pPr>
        <w:spacing w:after="0"/>
        <w:jc w:val="center"/>
        <w:rPr>
          <w:rFonts w:ascii="Arial" w:hAnsi="Arial" w:cs="Arial"/>
          <w:b/>
          <w:sz w:val="23"/>
          <w:szCs w:val="25"/>
          <w:u w:val="single"/>
          <w:lang w:val="en-US"/>
        </w:rPr>
      </w:pPr>
    </w:p>
    <w:p w:rsidR="00511768" w:rsidRPr="00511768" w:rsidRDefault="00F234A9" w:rsidP="00F234A9">
      <w:pPr>
        <w:spacing w:after="0"/>
        <w:jc w:val="center"/>
        <w:rPr>
          <w:b/>
          <w:sz w:val="30"/>
          <w:u w:val="single"/>
          <w:lang w:val="el-GR"/>
        </w:rPr>
      </w:pPr>
      <w:r w:rsidRPr="00511768">
        <w:rPr>
          <w:b/>
          <w:sz w:val="30"/>
          <w:u w:val="single"/>
          <w:lang w:val="el-GR"/>
        </w:rPr>
        <w:t xml:space="preserve">ΑΝΑΚΟΙΝΩΣΗ </w:t>
      </w:r>
    </w:p>
    <w:p w:rsidR="00390009" w:rsidRPr="00511768" w:rsidRDefault="00F234A9" w:rsidP="00F234A9">
      <w:pPr>
        <w:spacing w:after="0"/>
        <w:jc w:val="center"/>
        <w:rPr>
          <w:b/>
          <w:sz w:val="30"/>
          <w:lang w:val="el-GR"/>
        </w:rPr>
      </w:pPr>
      <w:r w:rsidRPr="00511768">
        <w:rPr>
          <w:b/>
          <w:sz w:val="30"/>
          <w:lang w:val="el-GR"/>
        </w:rPr>
        <w:t>ΥΠΟΥΡΓΕΙΟ ΕΡΓΑΣΙΑΣ,</w:t>
      </w:r>
      <w:r w:rsidR="00511768" w:rsidRPr="00511768">
        <w:rPr>
          <w:b/>
          <w:sz w:val="30"/>
          <w:lang w:val="el-GR"/>
        </w:rPr>
        <w:t xml:space="preserve"> </w:t>
      </w:r>
      <w:r w:rsidRPr="00511768">
        <w:rPr>
          <w:b/>
          <w:sz w:val="30"/>
          <w:lang w:val="el-GR"/>
        </w:rPr>
        <w:t>ΠΡΟΝΟΙΑΣ ΚΑΙ ΚΟΙΝΩΝΙΚΩΝ ΑΣΦΑΛΙΣΕΩΝ</w:t>
      </w:r>
    </w:p>
    <w:p w:rsidR="00F234A9" w:rsidRPr="000D4B24" w:rsidRDefault="00F234A9" w:rsidP="00F234A9">
      <w:pPr>
        <w:spacing w:after="0"/>
        <w:jc w:val="center"/>
        <w:rPr>
          <w:rFonts w:ascii="Arial" w:hAnsi="Arial" w:cs="Arial"/>
          <w:sz w:val="23"/>
          <w:szCs w:val="25"/>
          <w:u w:val="single"/>
          <w:lang w:val="el-GR"/>
        </w:rPr>
      </w:pPr>
    </w:p>
    <w:p w:rsidR="00366861" w:rsidRPr="00EE74DC" w:rsidRDefault="00366861" w:rsidP="005A0D5E">
      <w:pPr>
        <w:spacing w:after="0"/>
        <w:jc w:val="center"/>
        <w:rPr>
          <w:rFonts w:ascii="Arial" w:hAnsi="Arial" w:cs="Arial"/>
          <w:b/>
          <w:sz w:val="23"/>
          <w:szCs w:val="25"/>
          <w:u w:val="single"/>
          <w:lang w:val="el-GR"/>
        </w:rPr>
      </w:pPr>
      <w:r>
        <w:rPr>
          <w:rFonts w:ascii="Arial" w:hAnsi="Arial" w:cs="Arial"/>
          <w:b/>
          <w:sz w:val="23"/>
          <w:szCs w:val="25"/>
          <w:u w:val="single"/>
          <w:lang w:val="el-GR"/>
        </w:rPr>
        <w:t xml:space="preserve">Μείωση της ανεργίας </w:t>
      </w:r>
      <w:r w:rsidR="00511768">
        <w:rPr>
          <w:rFonts w:ascii="Arial" w:hAnsi="Arial" w:cs="Arial"/>
          <w:b/>
          <w:sz w:val="23"/>
          <w:szCs w:val="25"/>
          <w:u w:val="single"/>
          <w:lang w:val="el-GR"/>
        </w:rPr>
        <w:t xml:space="preserve">κατά 5.374 πρόσωπα </w:t>
      </w:r>
      <w:r>
        <w:rPr>
          <w:rFonts w:ascii="Arial" w:hAnsi="Arial" w:cs="Arial"/>
          <w:b/>
          <w:sz w:val="23"/>
          <w:szCs w:val="25"/>
          <w:u w:val="single"/>
          <w:lang w:val="el-GR"/>
        </w:rPr>
        <w:t xml:space="preserve">σύμφωνα με </w:t>
      </w:r>
    </w:p>
    <w:p w:rsidR="00E17C6C" w:rsidRPr="00366861" w:rsidRDefault="00366861" w:rsidP="005A0D5E">
      <w:pPr>
        <w:spacing w:after="0"/>
        <w:jc w:val="center"/>
        <w:rPr>
          <w:rFonts w:ascii="Arial" w:hAnsi="Arial" w:cs="Arial"/>
          <w:b/>
          <w:sz w:val="23"/>
          <w:szCs w:val="25"/>
          <w:u w:val="single"/>
          <w:lang w:val="el-GR"/>
        </w:rPr>
      </w:pPr>
      <w:r>
        <w:rPr>
          <w:rFonts w:ascii="Arial" w:hAnsi="Arial" w:cs="Arial"/>
          <w:b/>
          <w:sz w:val="23"/>
          <w:szCs w:val="25"/>
          <w:u w:val="single"/>
          <w:lang w:val="el-GR"/>
        </w:rPr>
        <w:t xml:space="preserve">τα στοιχεία </w:t>
      </w:r>
      <w:r w:rsidR="00511768">
        <w:rPr>
          <w:rFonts w:ascii="Arial" w:hAnsi="Arial" w:cs="Arial"/>
          <w:b/>
          <w:sz w:val="23"/>
          <w:szCs w:val="25"/>
          <w:u w:val="single"/>
          <w:lang w:val="el-GR"/>
        </w:rPr>
        <w:t>της Έρευνας Εργατικού Δυναμικού για το 2</w:t>
      </w:r>
      <w:r w:rsidR="00511768" w:rsidRPr="00511768">
        <w:rPr>
          <w:rFonts w:ascii="Arial" w:hAnsi="Arial" w:cs="Arial"/>
          <w:b/>
          <w:sz w:val="23"/>
          <w:szCs w:val="25"/>
          <w:u w:val="single"/>
          <w:vertAlign w:val="superscript"/>
          <w:lang w:val="el-GR"/>
        </w:rPr>
        <w:t>ο</w:t>
      </w:r>
      <w:r w:rsidR="00511768">
        <w:rPr>
          <w:rFonts w:ascii="Arial" w:hAnsi="Arial" w:cs="Arial"/>
          <w:b/>
          <w:sz w:val="23"/>
          <w:szCs w:val="25"/>
          <w:u w:val="single"/>
          <w:lang w:val="el-GR"/>
        </w:rPr>
        <w:t xml:space="preserve"> εξάμηνο 2017</w:t>
      </w:r>
    </w:p>
    <w:p w:rsidR="00E17C6C" w:rsidRDefault="00E17C6C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511768" w:rsidRPr="00511768" w:rsidRDefault="00511768" w:rsidP="00511768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Χθες το δημοσιεύτηκε η Έρευνα Εργατικού Δυναμικού της Στατιστικής Υπηρεσίας Κύπρου αναφορικά με το 2</w:t>
      </w:r>
      <w:r w:rsidRPr="00511768">
        <w:rPr>
          <w:rFonts w:ascii="Arial" w:hAnsi="Arial" w:cs="Arial"/>
          <w:sz w:val="23"/>
          <w:szCs w:val="25"/>
          <w:vertAlign w:val="superscript"/>
          <w:lang w:val="el-GR"/>
        </w:rPr>
        <w:t>ο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 εξάμηνο 2017. Σε σύγκριση με τα στοιχεία της ίδιας έρευνας για το 2</w:t>
      </w:r>
      <w:r w:rsidRPr="00511768">
        <w:rPr>
          <w:rFonts w:ascii="Arial" w:hAnsi="Arial" w:cs="Arial"/>
          <w:sz w:val="23"/>
          <w:szCs w:val="25"/>
          <w:vertAlign w:val="superscript"/>
          <w:lang w:val="el-GR"/>
        </w:rPr>
        <w:t>ο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 εξάμηνο 2016 (12 μήνες πριν), παρατηρούνται τα ακόλουθα:</w:t>
      </w:r>
    </w:p>
    <w:p w:rsidR="00511768" w:rsidRPr="00511768" w:rsidRDefault="00511768" w:rsidP="0051176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Μείωση της ανεργίας κατά 5.374 πρόσωπα</w:t>
      </w:r>
      <w:r>
        <w:rPr>
          <w:rFonts w:ascii="Arial" w:hAnsi="Arial" w:cs="Arial"/>
          <w:sz w:val="23"/>
          <w:szCs w:val="25"/>
          <w:lang w:val="el-GR"/>
        </w:rPr>
        <w:t>, μια μείωση της τάξης του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 10,7%, δηλαδή από 50.339 σε 44.965</w:t>
      </w:r>
      <w:r>
        <w:rPr>
          <w:rFonts w:ascii="Arial" w:hAnsi="Arial" w:cs="Arial"/>
          <w:sz w:val="23"/>
          <w:szCs w:val="25"/>
          <w:lang w:val="el-GR"/>
        </w:rPr>
        <w:t xml:space="preserve"> πρόσωπα.</w:t>
      </w:r>
    </w:p>
    <w:p w:rsidR="00511768" w:rsidRPr="00511768" w:rsidRDefault="00511768" w:rsidP="00511768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 xml:space="preserve">Ως ποσοστό, η ανεργία μειώθηκε από 14% το </w:t>
      </w:r>
      <w:r>
        <w:rPr>
          <w:rFonts w:ascii="Arial" w:hAnsi="Arial" w:cs="Arial"/>
          <w:sz w:val="23"/>
          <w:szCs w:val="25"/>
          <w:lang w:val="el-GR"/>
        </w:rPr>
        <w:t>2</w:t>
      </w:r>
      <w:r w:rsidRPr="00511768">
        <w:rPr>
          <w:rFonts w:ascii="Arial" w:hAnsi="Arial" w:cs="Arial"/>
          <w:sz w:val="23"/>
          <w:szCs w:val="25"/>
          <w:vertAlign w:val="superscript"/>
          <w:lang w:val="el-GR"/>
        </w:rPr>
        <w:t>ο</w:t>
      </w:r>
      <w:r>
        <w:rPr>
          <w:rFonts w:ascii="Arial" w:hAnsi="Arial" w:cs="Arial"/>
          <w:sz w:val="23"/>
          <w:szCs w:val="25"/>
          <w:lang w:val="el-GR"/>
        </w:rPr>
        <w:t xml:space="preserve"> εξάμηνο 2016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 σε 10,6% </w:t>
      </w:r>
      <w:r>
        <w:rPr>
          <w:rFonts w:ascii="Arial" w:hAnsi="Arial" w:cs="Arial"/>
          <w:sz w:val="23"/>
          <w:szCs w:val="25"/>
          <w:lang w:val="el-GR"/>
        </w:rPr>
        <w:t xml:space="preserve">για 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το </w:t>
      </w:r>
      <w:r>
        <w:rPr>
          <w:rFonts w:ascii="Arial" w:hAnsi="Arial" w:cs="Arial"/>
          <w:sz w:val="23"/>
          <w:szCs w:val="25"/>
          <w:lang w:val="el-GR"/>
        </w:rPr>
        <w:t>2</w:t>
      </w:r>
      <w:r w:rsidRPr="00511768">
        <w:rPr>
          <w:rFonts w:ascii="Arial" w:hAnsi="Arial" w:cs="Arial"/>
          <w:sz w:val="23"/>
          <w:szCs w:val="25"/>
          <w:vertAlign w:val="superscript"/>
          <w:lang w:val="el-GR"/>
        </w:rPr>
        <w:t>ο</w:t>
      </w:r>
      <w:r>
        <w:rPr>
          <w:rFonts w:ascii="Arial" w:hAnsi="Arial" w:cs="Arial"/>
          <w:sz w:val="23"/>
          <w:szCs w:val="25"/>
          <w:lang w:val="el-GR"/>
        </w:rPr>
        <w:t xml:space="preserve"> εξάμηνο </w:t>
      </w:r>
      <w:r w:rsidRPr="00511768">
        <w:rPr>
          <w:rFonts w:ascii="Arial" w:hAnsi="Arial" w:cs="Arial"/>
          <w:sz w:val="23"/>
          <w:szCs w:val="25"/>
          <w:lang w:val="el-GR"/>
        </w:rPr>
        <w:t>2017</w:t>
      </w:r>
    </w:p>
    <w:p w:rsidR="00511768" w:rsidRPr="00511768" w:rsidRDefault="00511768" w:rsidP="0051176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Αύξηση απασχόλησης κατά 13.100 πρόσωπα</w:t>
      </w:r>
      <w:r>
        <w:rPr>
          <w:rFonts w:ascii="Arial" w:hAnsi="Arial" w:cs="Arial"/>
          <w:sz w:val="23"/>
          <w:szCs w:val="25"/>
          <w:lang w:val="el-GR"/>
        </w:rPr>
        <w:t xml:space="preserve">, μια αύξηση της τάξης του </w:t>
      </w:r>
      <w:r w:rsidRPr="00511768">
        <w:rPr>
          <w:rFonts w:ascii="Arial" w:hAnsi="Arial" w:cs="Arial"/>
          <w:sz w:val="23"/>
          <w:szCs w:val="25"/>
          <w:lang w:val="el-GR"/>
        </w:rPr>
        <w:t>3,6%, δηλαδή από 366.742 σε 379.842</w:t>
      </w:r>
    </w:p>
    <w:p w:rsidR="00511768" w:rsidRPr="00511768" w:rsidRDefault="00511768" w:rsidP="00511768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Η αύξηση της απασχόλησης ήταν ολόκληρη σε θέσεις πλήρους απασχόλησης, αφού η πλήρης απασχόληση αυξήθηκε κατά 16.009 πρόσωπα, ενώ η μερική απασχόληση μειώθηκε κατά 2.878 πρόσωπα.</w:t>
      </w:r>
    </w:p>
    <w:p w:rsidR="00511768" w:rsidRPr="00511768" w:rsidRDefault="00511768" w:rsidP="00511768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Ως ποσοστά, η πλήρης απασχόληση αυξήθηκε από 85,9% σε 87,2% με αντίστοιχη μείωση της μερικής απασχόλησης, από 14,1%σε 12,8%</w:t>
      </w:r>
    </w:p>
    <w:p w:rsidR="00511768" w:rsidRPr="00511768" w:rsidRDefault="00511768" w:rsidP="00511768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n-US"/>
        </w:rPr>
        <w:t> </w:t>
      </w:r>
    </w:p>
    <w:p w:rsidR="00511768" w:rsidRDefault="00511768" w:rsidP="00511768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 w:rsidRPr="00511768">
        <w:rPr>
          <w:rFonts w:ascii="Arial" w:hAnsi="Arial" w:cs="Arial"/>
          <w:sz w:val="23"/>
          <w:szCs w:val="25"/>
          <w:lang w:val="el-GR"/>
        </w:rPr>
        <w:t>Τα πιο πάνω στοιχεία</w:t>
      </w:r>
      <w:r>
        <w:rPr>
          <w:rFonts w:ascii="Arial" w:hAnsi="Arial" w:cs="Arial"/>
          <w:sz w:val="23"/>
          <w:szCs w:val="25"/>
          <w:lang w:val="el-GR"/>
        </w:rPr>
        <w:t xml:space="preserve"> επι</w:t>
      </w:r>
      <w:bookmarkStart w:id="0" w:name="_GoBack"/>
      <w:bookmarkEnd w:id="0"/>
      <w:r>
        <w:rPr>
          <w:rFonts w:ascii="Arial" w:hAnsi="Arial" w:cs="Arial"/>
          <w:sz w:val="23"/>
          <w:szCs w:val="25"/>
          <w:lang w:val="el-GR"/>
        </w:rPr>
        <w:t>βεβαιώνουν την πτωτική πορεία της ανεργίας και την αύξηση της απασχόλησης</w:t>
      </w:r>
      <w:r w:rsidR="003D295F">
        <w:rPr>
          <w:rFonts w:ascii="Arial" w:hAnsi="Arial" w:cs="Arial"/>
          <w:sz w:val="23"/>
          <w:szCs w:val="25"/>
          <w:lang w:val="el-GR"/>
        </w:rPr>
        <w:t xml:space="preserve"> και </w:t>
      </w:r>
      <w:r w:rsidRPr="00511768">
        <w:rPr>
          <w:rFonts w:ascii="Arial" w:hAnsi="Arial" w:cs="Arial"/>
          <w:sz w:val="23"/>
          <w:szCs w:val="25"/>
          <w:lang w:val="el-GR"/>
        </w:rPr>
        <w:t xml:space="preserve">καταρρίπτουν πλήρως </w:t>
      </w:r>
      <w:r w:rsidR="003D295F">
        <w:rPr>
          <w:rFonts w:ascii="Arial" w:hAnsi="Arial" w:cs="Arial"/>
          <w:sz w:val="23"/>
          <w:szCs w:val="25"/>
          <w:lang w:val="el-GR"/>
        </w:rPr>
        <w:t xml:space="preserve">οποιουσδήποτε περί του αντιθέτου ισχυρισμούς </w:t>
      </w:r>
      <w:r w:rsidRPr="00511768">
        <w:rPr>
          <w:rFonts w:ascii="Arial" w:hAnsi="Arial" w:cs="Arial"/>
          <w:sz w:val="23"/>
          <w:szCs w:val="25"/>
          <w:lang w:val="el-GR"/>
        </w:rPr>
        <w:t>ότι η ανεργία μειώνεται λόγω της μετανάστευσης, αφού η αύξηση της απασχόλησης είναι σημαντικά μεγαλύ</w:t>
      </w:r>
      <w:r>
        <w:rPr>
          <w:rFonts w:ascii="Arial" w:hAnsi="Arial" w:cs="Arial"/>
          <w:sz w:val="23"/>
          <w:szCs w:val="25"/>
          <w:lang w:val="el-GR"/>
        </w:rPr>
        <w:t>τερη από τη μείωση της ανεργίας.</w:t>
      </w:r>
    </w:p>
    <w:p w:rsidR="00511768" w:rsidRDefault="00511768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D90819" w:rsidRDefault="00DD65C4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  <w:r>
        <w:rPr>
          <w:rFonts w:ascii="Arial" w:hAnsi="Arial" w:cs="Arial"/>
          <w:sz w:val="23"/>
          <w:szCs w:val="25"/>
          <w:lang w:val="el-GR"/>
        </w:rPr>
        <w:t>Επιβεβαιώνεται δηλαδή ότι η</w:t>
      </w:r>
      <w:r w:rsidR="00D41D74">
        <w:rPr>
          <w:rFonts w:ascii="Arial" w:hAnsi="Arial" w:cs="Arial"/>
          <w:sz w:val="23"/>
          <w:szCs w:val="25"/>
          <w:lang w:val="el-GR"/>
        </w:rPr>
        <w:t xml:space="preserve"> χώρα βρίσκεται στο δρόμο της οικονομικής ανάκαμψης και ότι οι πρωτοβουλίες και τα ενεργά μέτρα πολιτικής απασχόλησης που έλαβε και συνεχίζει να λαμβάνει η Κυβέρνηση </w:t>
      </w:r>
      <w:r w:rsidR="000C75B6">
        <w:rPr>
          <w:rFonts w:ascii="Arial" w:hAnsi="Arial" w:cs="Arial"/>
          <w:sz w:val="23"/>
          <w:szCs w:val="25"/>
          <w:lang w:val="el-GR"/>
        </w:rPr>
        <w:t>για την άμβλυνση</w:t>
      </w:r>
      <w:r w:rsidR="00D41D74">
        <w:rPr>
          <w:rFonts w:ascii="Arial" w:hAnsi="Arial" w:cs="Arial"/>
          <w:sz w:val="23"/>
          <w:szCs w:val="25"/>
          <w:lang w:val="el-GR"/>
        </w:rPr>
        <w:t xml:space="preserve"> του προβλήματος της ανεργίας, είναι προς την ορθή κατεύθυνση.</w:t>
      </w:r>
      <w:r>
        <w:rPr>
          <w:rFonts w:ascii="Arial" w:hAnsi="Arial" w:cs="Arial"/>
          <w:sz w:val="23"/>
          <w:szCs w:val="25"/>
          <w:lang w:val="el-GR"/>
        </w:rPr>
        <w:t xml:space="preserve"> Τα οι πολιτικές και τα μέτρα αυτά θα συνεχίσουν να εφαρμόζονται με στόχο την περαιτέρω μείωση της ανεργίας.</w:t>
      </w:r>
    </w:p>
    <w:p w:rsidR="00D41D74" w:rsidRDefault="00D41D74" w:rsidP="00E17C6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D87B44" w:rsidRDefault="00D87B44" w:rsidP="00D87B44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D87B44" w:rsidRPr="00D87B44" w:rsidRDefault="00DD65C4" w:rsidP="00D87B4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>
        <w:rPr>
          <w:rFonts w:ascii="Arial" w:hAnsi="Arial" w:cs="Arial"/>
          <w:b/>
          <w:sz w:val="23"/>
          <w:szCs w:val="25"/>
          <w:lang w:val="el-GR"/>
        </w:rPr>
        <w:t>21 Σεπτεμβρίου 2017</w:t>
      </w:r>
    </w:p>
    <w:sectPr w:rsidR="00D87B44" w:rsidRPr="00D87B44" w:rsidSect="005A0D5E">
      <w:footerReference w:type="default" r:id="rId7"/>
      <w:pgSz w:w="11906" w:h="16838"/>
      <w:pgMar w:top="737" w:right="1558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18" w:rsidRDefault="00460718" w:rsidP="00642262">
      <w:pPr>
        <w:spacing w:after="0" w:line="240" w:lineRule="auto"/>
      </w:pPr>
      <w:r>
        <w:separator/>
      </w:r>
    </w:p>
  </w:endnote>
  <w:endnote w:type="continuationSeparator" w:id="0">
    <w:p w:rsidR="00460718" w:rsidRDefault="00460718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18" w:rsidRDefault="00460718" w:rsidP="00642262">
      <w:pPr>
        <w:spacing w:after="0" w:line="240" w:lineRule="auto"/>
      </w:pPr>
      <w:r>
        <w:separator/>
      </w:r>
    </w:p>
  </w:footnote>
  <w:footnote w:type="continuationSeparator" w:id="0">
    <w:p w:rsidR="00460718" w:rsidRDefault="00460718" w:rsidP="0064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4B1F"/>
    <w:multiLevelType w:val="hybridMultilevel"/>
    <w:tmpl w:val="57F855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65B"/>
    <w:multiLevelType w:val="hybridMultilevel"/>
    <w:tmpl w:val="66C065A6"/>
    <w:lvl w:ilvl="0" w:tplc="0408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ECF"/>
    <w:multiLevelType w:val="hybridMultilevel"/>
    <w:tmpl w:val="60F64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5AC2"/>
    <w:multiLevelType w:val="hybridMultilevel"/>
    <w:tmpl w:val="09AA2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F63"/>
    <w:rsid w:val="000111BB"/>
    <w:rsid w:val="00020570"/>
    <w:rsid w:val="00022F20"/>
    <w:rsid w:val="00031D25"/>
    <w:rsid w:val="00055264"/>
    <w:rsid w:val="000729BB"/>
    <w:rsid w:val="00081654"/>
    <w:rsid w:val="000861A2"/>
    <w:rsid w:val="000B3BA5"/>
    <w:rsid w:val="000B7D1F"/>
    <w:rsid w:val="000C0CD3"/>
    <w:rsid w:val="000C4BA3"/>
    <w:rsid w:val="000C75B6"/>
    <w:rsid w:val="000D4B24"/>
    <w:rsid w:val="000F69EF"/>
    <w:rsid w:val="00140569"/>
    <w:rsid w:val="00142099"/>
    <w:rsid w:val="001956A1"/>
    <w:rsid w:val="001B4332"/>
    <w:rsid w:val="001C2A51"/>
    <w:rsid w:val="001E0B6C"/>
    <w:rsid w:val="002261D1"/>
    <w:rsid w:val="00244926"/>
    <w:rsid w:val="002529CE"/>
    <w:rsid w:val="002765B2"/>
    <w:rsid w:val="00311ED3"/>
    <w:rsid w:val="0031230F"/>
    <w:rsid w:val="00335260"/>
    <w:rsid w:val="00347CA6"/>
    <w:rsid w:val="00366861"/>
    <w:rsid w:val="00383C03"/>
    <w:rsid w:val="00390009"/>
    <w:rsid w:val="00393270"/>
    <w:rsid w:val="003A77D8"/>
    <w:rsid w:val="003D295F"/>
    <w:rsid w:val="003E43D8"/>
    <w:rsid w:val="00401C09"/>
    <w:rsid w:val="00403A15"/>
    <w:rsid w:val="004175B9"/>
    <w:rsid w:val="00455328"/>
    <w:rsid w:val="00460718"/>
    <w:rsid w:val="0046326C"/>
    <w:rsid w:val="004B3E91"/>
    <w:rsid w:val="004E4EA3"/>
    <w:rsid w:val="00506013"/>
    <w:rsid w:val="00511768"/>
    <w:rsid w:val="00536AC0"/>
    <w:rsid w:val="00557DEA"/>
    <w:rsid w:val="005A0D5E"/>
    <w:rsid w:val="005D6453"/>
    <w:rsid w:val="005F2A88"/>
    <w:rsid w:val="00613BF0"/>
    <w:rsid w:val="00617A5C"/>
    <w:rsid w:val="0062419A"/>
    <w:rsid w:val="00642262"/>
    <w:rsid w:val="00646DAC"/>
    <w:rsid w:val="00682474"/>
    <w:rsid w:val="006E3277"/>
    <w:rsid w:val="006F195F"/>
    <w:rsid w:val="00732ED8"/>
    <w:rsid w:val="00754BB5"/>
    <w:rsid w:val="0076305D"/>
    <w:rsid w:val="00767119"/>
    <w:rsid w:val="007745D9"/>
    <w:rsid w:val="007849AC"/>
    <w:rsid w:val="007A1C77"/>
    <w:rsid w:val="007A2857"/>
    <w:rsid w:val="007A3B37"/>
    <w:rsid w:val="007B4983"/>
    <w:rsid w:val="007D123D"/>
    <w:rsid w:val="007D63E7"/>
    <w:rsid w:val="0087784D"/>
    <w:rsid w:val="008B6CB1"/>
    <w:rsid w:val="008E49FC"/>
    <w:rsid w:val="00901ECB"/>
    <w:rsid w:val="009241B1"/>
    <w:rsid w:val="00937505"/>
    <w:rsid w:val="00957D78"/>
    <w:rsid w:val="009B0CBE"/>
    <w:rsid w:val="00A062AC"/>
    <w:rsid w:val="00A27D16"/>
    <w:rsid w:val="00A31600"/>
    <w:rsid w:val="00A40B5C"/>
    <w:rsid w:val="00A761FD"/>
    <w:rsid w:val="00A82950"/>
    <w:rsid w:val="00A9640E"/>
    <w:rsid w:val="00AA107E"/>
    <w:rsid w:val="00AA27D4"/>
    <w:rsid w:val="00B420E4"/>
    <w:rsid w:val="00B4235C"/>
    <w:rsid w:val="00B4685A"/>
    <w:rsid w:val="00B65FD8"/>
    <w:rsid w:val="00B869D0"/>
    <w:rsid w:val="00B95E22"/>
    <w:rsid w:val="00BB2325"/>
    <w:rsid w:val="00BB6162"/>
    <w:rsid w:val="00BB7FC8"/>
    <w:rsid w:val="00BD4995"/>
    <w:rsid w:val="00BE094D"/>
    <w:rsid w:val="00C03905"/>
    <w:rsid w:val="00C318F8"/>
    <w:rsid w:val="00C47F63"/>
    <w:rsid w:val="00C54EE3"/>
    <w:rsid w:val="00C80944"/>
    <w:rsid w:val="00C90239"/>
    <w:rsid w:val="00C96226"/>
    <w:rsid w:val="00CD1B9F"/>
    <w:rsid w:val="00CD4841"/>
    <w:rsid w:val="00CE1688"/>
    <w:rsid w:val="00D13063"/>
    <w:rsid w:val="00D230C1"/>
    <w:rsid w:val="00D339CB"/>
    <w:rsid w:val="00D41D74"/>
    <w:rsid w:val="00D55A31"/>
    <w:rsid w:val="00D80B02"/>
    <w:rsid w:val="00D87B44"/>
    <w:rsid w:val="00D90819"/>
    <w:rsid w:val="00DD65C4"/>
    <w:rsid w:val="00DE1C56"/>
    <w:rsid w:val="00E17C6C"/>
    <w:rsid w:val="00EC7209"/>
    <w:rsid w:val="00EE74DC"/>
    <w:rsid w:val="00F11C89"/>
    <w:rsid w:val="00F234A9"/>
    <w:rsid w:val="00F8751B"/>
    <w:rsid w:val="00FC1D35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User</cp:lastModifiedBy>
  <cp:revision>2</cp:revision>
  <cp:lastPrinted>2016-05-04T09:04:00Z</cp:lastPrinted>
  <dcterms:created xsi:type="dcterms:W3CDTF">2017-09-21T11:07:00Z</dcterms:created>
  <dcterms:modified xsi:type="dcterms:W3CDTF">2017-09-21T11:07:00Z</dcterms:modified>
</cp:coreProperties>
</file>