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F4B47" w14:textId="75D0AD93" w:rsidR="00A53D33" w:rsidRPr="008149B0" w:rsidRDefault="00362B3E" w:rsidP="001A3909">
      <w:pPr>
        <w:pStyle w:val="NoSpacing"/>
        <w:rPr>
          <w:noProof/>
        </w:rPr>
      </w:pPr>
      <w:r w:rsidRPr="008149B0">
        <w:rPr>
          <w:noProof/>
          <w:lang w:val="el-GR" w:eastAsia="el-GR"/>
        </w:rPr>
        <mc:AlternateContent>
          <mc:Choice Requires="wps">
            <w:drawing>
              <wp:anchor distT="45720" distB="45720" distL="114300" distR="114300" simplePos="0" relativeHeight="251658240" behindDoc="0" locked="0" layoutInCell="1" allowOverlap="1" wp14:anchorId="169880D1" wp14:editId="5743DE56">
                <wp:simplePos x="0" y="0"/>
                <wp:positionH relativeFrom="column">
                  <wp:posOffset>-320675</wp:posOffset>
                </wp:positionH>
                <wp:positionV relativeFrom="paragraph">
                  <wp:posOffset>2378075</wp:posOffset>
                </wp:positionV>
                <wp:extent cx="6619875" cy="4933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933950"/>
                        </a:xfrm>
                        <a:prstGeom prst="rect">
                          <a:avLst/>
                        </a:prstGeom>
                        <a:solidFill>
                          <a:srgbClr val="FFFFFF"/>
                        </a:solidFill>
                        <a:ln w="9525">
                          <a:noFill/>
                          <a:miter lim="800000"/>
                          <a:headEnd/>
                          <a:tailEnd/>
                        </a:ln>
                      </wps:spPr>
                      <wps:txbx>
                        <w:txbxContent>
                          <w:p w14:paraId="15BE95FD" w14:textId="77777777" w:rsidR="009126B1" w:rsidRPr="006F6F85" w:rsidRDefault="009126B1" w:rsidP="00406617">
                            <w:pPr>
                              <w:pStyle w:val="Title"/>
                              <w:pBdr>
                                <w:top w:val="single" w:sz="4" w:space="0" w:color="7E97AD" w:themeColor="accent1"/>
                                <w:bottom w:val="single" w:sz="4" w:space="31" w:color="7E97AD" w:themeColor="accent1"/>
                              </w:pBdr>
                              <w:shd w:val="clear" w:color="auto" w:fill="577188" w:themeFill="accent1" w:themeFillShade="BF"/>
                              <w:spacing w:before="120" w:after="120" w:line="1000" w:lineRule="exact"/>
                              <w:ind w:left="0" w:right="113"/>
                              <w:jc w:val="center"/>
                              <w:rPr>
                                <w:rStyle w:val="NoSpacingChar"/>
                                <w:rFonts w:asciiTheme="minorHAnsi" w:hAnsiTheme="minorHAnsi"/>
                                <w:b/>
                                <w:sz w:val="40"/>
                                <w:szCs w:val="40"/>
                              </w:rPr>
                            </w:pPr>
                            <w:r>
                              <w:rPr>
                                <w:rStyle w:val="NoSpacingChar"/>
                                <w:rFonts w:asciiTheme="minorHAnsi" w:hAnsiTheme="minorHAnsi"/>
                                <w:b/>
                                <w:sz w:val="40"/>
                                <w:szCs w:val="40"/>
                              </w:rPr>
                              <w:t>FORM FOR NOTIFICATION OF PRACTICES UNDER ARTICLE 13 OF THE LAW</w:t>
                            </w:r>
                          </w:p>
                          <w:p w14:paraId="4B8CBFE2" w14:textId="77777777" w:rsidR="009126B1" w:rsidRPr="008149B0" w:rsidRDefault="009126B1">
                            <w:pPr>
                              <w:rPr>
                                <w:b/>
                                <w:sz w:val="40"/>
                                <w:szCs w:val="40"/>
                              </w:rPr>
                            </w:pPr>
                          </w:p>
                          <w:p w14:paraId="71AA2B0C" w14:textId="77777777" w:rsidR="009126B1" w:rsidRPr="008149B0" w:rsidRDefault="009126B1">
                            <w:pPr>
                              <w:rPr>
                                <w:b/>
                                <w:sz w:val="40"/>
                                <w:szCs w:val="40"/>
                              </w:rPr>
                            </w:pPr>
                          </w:p>
                          <w:p w14:paraId="2842656B" w14:textId="77777777" w:rsidR="009126B1" w:rsidRPr="008149B0" w:rsidRDefault="009126B1" w:rsidP="00F5277C">
                            <w:pPr>
                              <w:jc w:val="right"/>
                              <w:rPr>
                                <w:b/>
                                <w:sz w:val="22"/>
                                <w:szCs w:val="22"/>
                              </w:rPr>
                            </w:pPr>
                          </w:p>
                          <w:p w14:paraId="16398FAB" w14:textId="77777777" w:rsidR="009126B1" w:rsidRPr="008149B0" w:rsidRDefault="009126B1" w:rsidP="00F5277C">
                            <w:pPr>
                              <w:jc w:val="right"/>
                              <w:rPr>
                                <w:b/>
                                <w:sz w:val="22"/>
                                <w:szCs w:val="22"/>
                              </w:rPr>
                            </w:pPr>
                          </w:p>
                          <w:p w14:paraId="394945C6" w14:textId="77777777" w:rsidR="009126B1" w:rsidRPr="008149B0" w:rsidRDefault="009126B1" w:rsidP="00F5277C">
                            <w:pPr>
                              <w:jc w:val="right"/>
                              <w:rPr>
                                <w:b/>
                                <w:sz w:val="22"/>
                                <w:szCs w:val="22"/>
                              </w:rPr>
                            </w:pPr>
                          </w:p>
                          <w:p w14:paraId="4B068EAD" w14:textId="77777777" w:rsidR="009126B1" w:rsidRPr="008149B0" w:rsidRDefault="009126B1" w:rsidP="00F5277C">
                            <w:pPr>
                              <w:jc w:val="right"/>
                              <w:rPr>
                                <w:b/>
                                <w:sz w:val="22"/>
                                <w:szCs w:val="22"/>
                              </w:rPr>
                            </w:pPr>
                          </w:p>
                          <w:p w14:paraId="559C6334" w14:textId="77777777" w:rsidR="006A1B17" w:rsidRPr="008149B0" w:rsidRDefault="006A1B17" w:rsidP="00F5277C">
                            <w:pPr>
                              <w:jc w:val="right"/>
                              <w:rPr>
                                <w:b/>
                                <w:sz w:val="22"/>
                                <w:szCs w:val="22"/>
                              </w:rPr>
                            </w:pPr>
                          </w:p>
                          <w:p w14:paraId="6B96B25B" w14:textId="77777777" w:rsidR="006A1B17" w:rsidRPr="008149B0" w:rsidRDefault="006A1B17" w:rsidP="00F5277C">
                            <w:pPr>
                              <w:jc w:val="right"/>
                              <w:rPr>
                                <w:b/>
                                <w:sz w:val="22"/>
                                <w:szCs w:val="22"/>
                              </w:rPr>
                            </w:pPr>
                          </w:p>
                          <w:p w14:paraId="0F453F8D" w14:textId="77777777" w:rsidR="009126B1" w:rsidRPr="00C67AD1" w:rsidRDefault="009D6716" w:rsidP="00C67AD1">
                            <w:pPr>
                              <w:pStyle w:val="NoSpacing"/>
                              <w:jc w:val="right"/>
                              <w:rPr>
                                <w:b/>
                                <w:sz w:val="22"/>
                              </w:rPr>
                            </w:pPr>
                            <w:r>
                              <w:rPr>
                                <w:b/>
                                <w:sz w:val="22"/>
                              </w:rPr>
                              <w:t>092019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880D1" id="_x0000_t202" coordsize="21600,21600" o:spt="202" path="m,l,21600r21600,l21600,xe">
                <v:stroke joinstyle="miter"/>
                <v:path gradientshapeok="t" o:connecttype="rect"/>
              </v:shapetype>
              <v:shape id="Text Box 2" o:spid="_x0000_s1026" type="#_x0000_t202" style="position:absolute;margin-left:-25.25pt;margin-top:187.25pt;width:521.25pt;height:38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" stroked="f">
                <v:textbox>
                  <w:txbxContent>
                    <w:p w14:paraId="15BE95FD" w14:textId="77777777" w:rsidR="009126B1" w:rsidRPr="006F6F85" w:rsidRDefault="009126B1" w:rsidP="00406617">
                      <w:pPr>
                        <w:pStyle w:val="Title"/>
                        <w:pBdr>
                          <w:top w:val="single" w:sz="4" w:space="0" w:color="7E97AD" w:themeColor="accent1"/>
                          <w:bottom w:val="single" w:sz="4" w:space="31" w:color="7E97AD" w:themeColor="accent1"/>
                        </w:pBdr>
                        <w:shd w:val="clear" w:color="auto" w:fill="577188" w:themeFill="accent1" w:themeFillShade="BF"/>
                        <w:spacing w:before="120" w:after="120" w:line="1000" w:lineRule="exact"/>
                        <w:ind w:left="0" w:right="113"/>
                        <w:jc w:val="center"/>
                        <w:rPr>
                          <w:rStyle w:val="NoSpacingChar"/>
                          <w:rFonts w:asciiTheme="minorHAnsi" w:hAnsiTheme="minorHAnsi"/>
                          <w:b/>
                          <w:sz w:val="40"/>
                          <w:szCs w:val="40"/>
                        </w:rPr>
                      </w:pPr>
                      <w:r>
                        <w:rPr>
                          <w:rStyle w:val="NoSpacingChar"/>
                          <w:rFonts w:asciiTheme="minorHAnsi" w:hAnsiTheme="minorHAnsi"/>
                          <w:b/>
                          <w:sz w:val="40"/>
                          <w:szCs w:val="40"/>
                        </w:rPr>
                        <w:t>FORM FOR NOTIFICATION OF PRACTICES UNDER ARTICLE 13 OF THE LAW</w:t>
                      </w:r>
                    </w:p>
                    <w:p w14:paraId="4B8CBFE2" w14:textId="77777777" w:rsidR="009126B1" w:rsidRPr="008149B0" w:rsidRDefault="009126B1">
                      <w:pPr>
                        <w:rPr>
                          <w:b/>
                          <w:sz w:val="40"/>
                          <w:szCs w:val="40"/>
                        </w:rPr>
                      </w:pPr>
                    </w:p>
                    <w:p w14:paraId="71AA2B0C" w14:textId="77777777" w:rsidR="009126B1" w:rsidRPr="008149B0" w:rsidRDefault="009126B1">
                      <w:pPr>
                        <w:rPr>
                          <w:b/>
                          <w:sz w:val="40"/>
                          <w:szCs w:val="40"/>
                        </w:rPr>
                      </w:pPr>
                    </w:p>
                    <w:p w14:paraId="2842656B" w14:textId="77777777" w:rsidR="009126B1" w:rsidRPr="008149B0" w:rsidRDefault="009126B1" w:rsidP="00F5277C">
                      <w:pPr>
                        <w:jc w:val="right"/>
                        <w:rPr>
                          <w:b/>
                          <w:sz w:val="22"/>
                          <w:szCs w:val="22"/>
                        </w:rPr>
                      </w:pPr>
                    </w:p>
                    <w:p w14:paraId="16398FAB" w14:textId="77777777" w:rsidR="009126B1" w:rsidRPr="008149B0" w:rsidRDefault="009126B1" w:rsidP="00F5277C">
                      <w:pPr>
                        <w:jc w:val="right"/>
                        <w:rPr>
                          <w:b/>
                          <w:sz w:val="22"/>
                          <w:szCs w:val="22"/>
                        </w:rPr>
                      </w:pPr>
                    </w:p>
                    <w:p w14:paraId="394945C6" w14:textId="77777777" w:rsidR="009126B1" w:rsidRPr="008149B0" w:rsidRDefault="009126B1" w:rsidP="00F5277C">
                      <w:pPr>
                        <w:jc w:val="right"/>
                        <w:rPr>
                          <w:b/>
                          <w:sz w:val="22"/>
                          <w:szCs w:val="22"/>
                        </w:rPr>
                      </w:pPr>
                    </w:p>
                    <w:p w14:paraId="4B068EAD" w14:textId="77777777" w:rsidR="009126B1" w:rsidRPr="008149B0" w:rsidRDefault="009126B1" w:rsidP="00F5277C">
                      <w:pPr>
                        <w:jc w:val="right"/>
                        <w:rPr>
                          <w:b/>
                          <w:sz w:val="22"/>
                          <w:szCs w:val="22"/>
                        </w:rPr>
                      </w:pPr>
                    </w:p>
                    <w:p w14:paraId="559C6334" w14:textId="77777777" w:rsidR="006A1B17" w:rsidRPr="008149B0" w:rsidRDefault="006A1B17" w:rsidP="00F5277C">
                      <w:pPr>
                        <w:jc w:val="right"/>
                        <w:rPr>
                          <w:b/>
                          <w:sz w:val="22"/>
                          <w:szCs w:val="22"/>
                        </w:rPr>
                      </w:pPr>
                    </w:p>
                    <w:p w14:paraId="6B96B25B" w14:textId="77777777" w:rsidR="006A1B17" w:rsidRPr="008149B0" w:rsidRDefault="006A1B17" w:rsidP="00F5277C">
                      <w:pPr>
                        <w:jc w:val="right"/>
                        <w:rPr>
                          <w:b/>
                          <w:sz w:val="22"/>
                          <w:szCs w:val="22"/>
                        </w:rPr>
                      </w:pPr>
                    </w:p>
                    <w:p w14:paraId="0F453F8D" w14:textId="77777777" w:rsidR="009126B1" w:rsidRPr="00C67AD1" w:rsidRDefault="009D6716" w:rsidP="00C67AD1">
                      <w:pPr>
                        <w:pStyle w:val="NoSpacing"/>
                        <w:jc w:val="right"/>
                        <w:rPr>
                          <w:b/>
                          <w:sz w:val="22"/>
                        </w:rPr>
                      </w:pPr>
                      <w:r>
                        <w:rPr>
                          <w:b/>
                          <w:sz w:val="22"/>
                        </w:rPr>
                        <w:t>092019</w:t>
                      </w:r>
                    </w:p>
                  </w:txbxContent>
                </v:textbox>
                <w10:wrap type="square"/>
              </v:shape>
            </w:pict>
          </mc:Fallback>
        </mc:AlternateContent>
      </w:r>
      <w:r w:rsidR="006A1B17" w:rsidRPr="008149B0">
        <w:rPr>
          <w:noProof/>
          <w:sz w:val="76"/>
          <w:szCs w:val="72"/>
          <w:lang w:val="el-GR" w:eastAsia="el-GR"/>
        </w:rPr>
        <mc:AlternateContent>
          <mc:Choice Requires="wps">
            <w:drawing>
              <wp:anchor distT="0" distB="0" distL="114300" distR="114300" simplePos="0" relativeHeight="251656192" behindDoc="0" locked="0" layoutInCell="0" allowOverlap="0" wp14:anchorId="147AFAEF" wp14:editId="402EB40C">
                <wp:simplePos x="0" y="0"/>
                <wp:positionH relativeFrom="page">
                  <wp:posOffset>723900</wp:posOffset>
                </wp:positionH>
                <wp:positionV relativeFrom="page">
                  <wp:posOffset>387350</wp:posOffset>
                </wp:positionV>
                <wp:extent cx="6451600" cy="3331210"/>
                <wp:effectExtent l="0" t="0" r="6350" b="10160"/>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451600" cy="3331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ook w:val="01E0" w:firstRow="1" w:lastRow="1" w:firstColumn="1" w:lastColumn="1" w:noHBand="0" w:noVBand="0"/>
                            </w:tblPr>
                            <w:tblGrid>
                              <w:gridCol w:w="4913"/>
                              <w:gridCol w:w="4918"/>
                            </w:tblGrid>
                            <w:tr w:rsidR="009126B1" w:rsidRPr="0018700A" w14:paraId="2B47378F" w14:textId="77777777" w:rsidTr="00105E72">
                              <w:tc>
                                <w:tcPr>
                                  <w:tcW w:w="4913" w:type="dxa"/>
                                </w:tcPr>
                                <w:p w14:paraId="097CB6CA" w14:textId="77777777" w:rsidR="009126B1" w:rsidRPr="0018700A" w:rsidRDefault="009126B1" w:rsidP="00105E72">
                                  <w:pPr>
                                    <w:spacing w:after="120"/>
                                    <w:jc w:val="center"/>
                                    <w:rPr>
                                      <w:rFonts w:cs="Arial"/>
                                      <w:b/>
                                    </w:rPr>
                                  </w:pPr>
                                  <w:r>
                                    <w:rPr>
                                      <w:noProof/>
                                      <w:lang w:val="el-GR" w:eastAsia="el-GR"/>
                                    </w:rPr>
                                    <w:drawing>
                                      <wp:inline distT="0" distB="0" distL="0" distR="0" wp14:anchorId="3D8FC0F4" wp14:editId="4EEA229D">
                                        <wp:extent cx="647700" cy="647700"/>
                                        <wp:effectExtent l="0" t="0" r="0" b="0"/>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4918" w:type="dxa"/>
                                </w:tcPr>
                                <w:p w14:paraId="107D2027" w14:textId="77777777" w:rsidR="009126B1" w:rsidRPr="0018700A" w:rsidRDefault="009126B1" w:rsidP="00105E72">
                                  <w:pPr>
                                    <w:spacing w:after="120"/>
                                    <w:jc w:val="center"/>
                                    <w:rPr>
                                      <w:rFonts w:cs="Arial"/>
                                      <w:b/>
                                    </w:rPr>
                                  </w:pPr>
                                  <w:r>
                                    <w:rPr>
                                      <w:noProof/>
                                      <w:lang w:val="el-GR" w:eastAsia="el-GR"/>
                                    </w:rPr>
                                    <w:drawing>
                                      <wp:inline distT="0" distB="0" distL="0" distR="0" wp14:anchorId="073EAFF0" wp14:editId="0AF047EF">
                                        <wp:extent cx="647700" cy="647700"/>
                                        <wp:effectExtent l="0" t="0" r="0" b="0"/>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9126B1" w:rsidRPr="0018700A" w14:paraId="3B7DF396" w14:textId="77777777" w:rsidTr="00105E72">
                              <w:tc>
                                <w:tcPr>
                                  <w:tcW w:w="4913" w:type="dxa"/>
                                </w:tcPr>
                                <w:p w14:paraId="662B360C" w14:textId="77777777" w:rsidR="009126B1" w:rsidRPr="006A1B17" w:rsidRDefault="009126B1" w:rsidP="00105E72">
                                  <w:pPr>
                                    <w:pStyle w:val="NoSpacing"/>
                                    <w:jc w:val="center"/>
                                    <w:rPr>
                                      <w:b/>
                                      <w:color w:val="auto"/>
                                    </w:rPr>
                                  </w:pPr>
                                  <w:r>
                                    <w:rPr>
                                      <w:b/>
                                      <w:color w:val="auto"/>
                                    </w:rPr>
                                    <w:t>REPUBLIC OF CYPRUS</w:t>
                                  </w:r>
                                </w:p>
                                <w:p w14:paraId="22C5670B" w14:textId="774880DB" w:rsidR="009126B1" w:rsidRPr="00E75B17" w:rsidRDefault="009126B1" w:rsidP="00105E72">
                                  <w:pPr>
                                    <w:pStyle w:val="NoSpacing"/>
                                    <w:jc w:val="center"/>
                                    <w:rPr>
                                      <w:b/>
                                      <w:color w:val="auto"/>
                                      <w:lang w:val="en-US"/>
                                    </w:rPr>
                                  </w:pPr>
                                  <w:r>
                                    <w:rPr>
                                      <w:b/>
                                      <w:color w:val="auto"/>
                                    </w:rPr>
                                    <w:t>MINISTRY OF LABOUR</w:t>
                                  </w:r>
                                  <w:r w:rsidR="00E75B17" w:rsidRPr="00E75B17">
                                    <w:rPr>
                                      <w:b/>
                                      <w:color w:val="auto"/>
                                      <w:lang w:val="en-US"/>
                                    </w:rPr>
                                    <w:t xml:space="preserve"> </w:t>
                                  </w:r>
                                  <w:r w:rsidR="00E75B17">
                                    <w:rPr>
                                      <w:b/>
                                      <w:color w:val="auto"/>
                                      <w:lang w:val="en-US"/>
                                    </w:rPr>
                                    <w:t>AND</w:t>
                                  </w:r>
                                </w:p>
                                <w:p w14:paraId="0A0ECE11" w14:textId="2744C610" w:rsidR="009126B1" w:rsidRPr="006A1B17" w:rsidRDefault="009126B1" w:rsidP="00105E72">
                                  <w:pPr>
                                    <w:pStyle w:val="NoSpacing"/>
                                    <w:jc w:val="center"/>
                                    <w:rPr>
                                      <w:b/>
                                      <w:color w:val="auto"/>
                                    </w:rPr>
                                  </w:pPr>
                                  <w:r>
                                    <w:rPr>
                                      <w:b/>
                                      <w:color w:val="auto"/>
                                    </w:rPr>
                                    <w:t>SOCIAL INSURANCE</w:t>
                                  </w:r>
                                </w:p>
                              </w:tc>
                              <w:tc>
                                <w:tcPr>
                                  <w:tcW w:w="4918" w:type="dxa"/>
                                </w:tcPr>
                                <w:p w14:paraId="75041712" w14:textId="77777777" w:rsidR="009126B1" w:rsidRPr="006A1B17" w:rsidRDefault="009126B1" w:rsidP="00105E72">
                                  <w:pPr>
                                    <w:pStyle w:val="NoSpacing"/>
                                    <w:jc w:val="center"/>
                                    <w:rPr>
                                      <w:b/>
                                      <w:color w:val="auto"/>
                                    </w:rPr>
                                  </w:pPr>
                                  <w:r>
                                    <w:rPr>
                                      <w:b/>
                                      <w:color w:val="auto"/>
                                    </w:rPr>
                                    <w:t>DEPARTMENT</w:t>
                                  </w:r>
                                </w:p>
                                <w:p w14:paraId="38F616E2" w14:textId="77777777" w:rsidR="009126B1" w:rsidRPr="006A1B17" w:rsidRDefault="009126B1" w:rsidP="00105E72">
                                  <w:pPr>
                                    <w:pStyle w:val="NoSpacing"/>
                                    <w:jc w:val="center"/>
                                    <w:rPr>
                                      <w:b/>
                                      <w:color w:val="auto"/>
                                    </w:rPr>
                                  </w:pPr>
                                  <w:r>
                                    <w:rPr>
                                      <w:b/>
                                      <w:color w:val="auto"/>
                                    </w:rPr>
                                    <w:t>OF LABOUR INSPECTION</w:t>
                                  </w:r>
                                </w:p>
                                <w:p w14:paraId="53D8B3FE" w14:textId="77777777" w:rsidR="009126B1" w:rsidRPr="006A1B17" w:rsidRDefault="009126B1" w:rsidP="00105E72">
                                  <w:pPr>
                                    <w:pStyle w:val="NoSpacing"/>
                                    <w:jc w:val="center"/>
                                    <w:rPr>
                                      <w:color w:val="auto"/>
                                      <w:lang w:val="el-GR" w:eastAsia="en-US"/>
                                    </w:rPr>
                                  </w:pPr>
                                </w:p>
                              </w:tc>
                            </w:tr>
                          </w:tbl>
                          <w:p w14:paraId="69F692F0" w14:textId="77777777" w:rsidR="009126B1" w:rsidRDefault="009126B1" w:rsidP="00105E72">
                            <w:pPr>
                              <w:tabs>
                                <w:tab w:val="left" w:pos="567"/>
                              </w:tabs>
                              <w:spacing w:after="120"/>
                              <w:jc w:val="center"/>
                              <w:rPr>
                                <w:rFonts w:cs="Arial"/>
                                <w:b/>
                                <w:sz w:val="23"/>
                                <w:szCs w:val="23"/>
                                <w:u w:val="single"/>
                                <w:lang w:val="el-GR" w:eastAsia="en-US"/>
                              </w:rPr>
                            </w:pPr>
                          </w:p>
                          <w:p w14:paraId="6CBDC6B3" w14:textId="77777777" w:rsidR="003832C6" w:rsidRDefault="003832C6" w:rsidP="003832C6">
                            <w:pPr>
                              <w:tabs>
                                <w:tab w:val="left" w:pos="567"/>
                              </w:tabs>
                              <w:spacing w:after="120"/>
                              <w:jc w:val="center"/>
                              <w:rPr>
                                <w:rFonts w:cs="Arial"/>
                                <w:b/>
                                <w:color w:val="auto"/>
                                <w:sz w:val="23"/>
                                <w:szCs w:val="23"/>
                                <w:u w:val="single"/>
                                <w:lang w:val="el-GR" w:eastAsia="en-US"/>
                              </w:rPr>
                            </w:pPr>
                          </w:p>
                          <w:p w14:paraId="477CAC40" w14:textId="77777777" w:rsidR="003832C6" w:rsidRPr="00DA0767" w:rsidRDefault="003832C6" w:rsidP="003832C6">
                            <w:pPr>
                              <w:tabs>
                                <w:tab w:val="left" w:pos="567"/>
                              </w:tabs>
                              <w:spacing w:after="120"/>
                              <w:jc w:val="center"/>
                              <w:rPr>
                                <w:rFonts w:cs="Arial"/>
                                <w:b/>
                                <w:color w:val="auto"/>
                                <w:sz w:val="24"/>
                                <w:szCs w:val="32"/>
                              </w:rPr>
                            </w:pPr>
                            <w:r>
                              <w:rPr>
                                <w:b/>
                                <w:color w:val="auto"/>
                                <w:sz w:val="24"/>
                                <w:szCs w:val="32"/>
                              </w:rPr>
                              <w:t>RADIATION INSPECTION AND CONTROL SERVICE</w:t>
                            </w:r>
                          </w:p>
                          <w:p w14:paraId="14E8EA65" w14:textId="77777777" w:rsidR="003832C6" w:rsidRPr="003832C6" w:rsidRDefault="003832C6" w:rsidP="003832C6">
                            <w:pPr>
                              <w:tabs>
                                <w:tab w:val="left" w:pos="567"/>
                              </w:tabs>
                              <w:spacing w:after="120"/>
                              <w:jc w:val="center"/>
                              <w:rPr>
                                <w:rFonts w:cs="Arial"/>
                                <w:b/>
                                <w:color w:val="auto"/>
                                <w:sz w:val="32"/>
                                <w:szCs w:val="36"/>
                                <w:lang w:val="en-US" w:eastAsia="en-US"/>
                              </w:rPr>
                            </w:pPr>
                          </w:p>
                          <w:p w14:paraId="4674E1AF" w14:textId="614B28EB" w:rsidR="003832C6" w:rsidRPr="00DA0767" w:rsidRDefault="00362B3E" w:rsidP="003832C6">
                            <w:pPr>
                              <w:tabs>
                                <w:tab w:val="left" w:pos="567"/>
                              </w:tabs>
                              <w:spacing w:after="120"/>
                              <w:jc w:val="center"/>
                              <w:rPr>
                                <w:rFonts w:cs="Arial"/>
                                <w:b/>
                                <w:color w:val="auto"/>
                                <w:sz w:val="32"/>
                                <w:szCs w:val="36"/>
                              </w:rPr>
                            </w:pPr>
                            <w:r>
                              <w:rPr>
                                <w:b/>
                                <w:color w:val="auto"/>
                                <w:sz w:val="32"/>
                                <w:szCs w:val="36"/>
                                <w:lang w:val="el-GR"/>
                              </w:rPr>
                              <w:t xml:space="preserve">ΤΗΕ </w:t>
                            </w:r>
                            <w:r w:rsidR="003832C6">
                              <w:rPr>
                                <w:b/>
                                <w:color w:val="auto"/>
                                <w:sz w:val="32"/>
                                <w:szCs w:val="36"/>
                              </w:rPr>
                              <w:t>PROTECTION AGAINST IONISING RADIATION</w:t>
                            </w:r>
                          </w:p>
                          <w:p w14:paraId="0D02CADF" w14:textId="77777777" w:rsidR="003832C6" w:rsidRPr="00DA0767" w:rsidRDefault="003832C6" w:rsidP="003832C6">
                            <w:pPr>
                              <w:tabs>
                                <w:tab w:val="left" w:pos="567"/>
                              </w:tabs>
                              <w:spacing w:after="120"/>
                              <w:jc w:val="center"/>
                              <w:rPr>
                                <w:rFonts w:cs="Arial"/>
                                <w:b/>
                                <w:color w:val="auto"/>
                                <w:sz w:val="32"/>
                                <w:szCs w:val="36"/>
                              </w:rPr>
                            </w:pPr>
                            <w:r>
                              <w:rPr>
                                <w:b/>
                                <w:color w:val="auto"/>
                                <w:sz w:val="32"/>
                                <w:szCs w:val="36"/>
                              </w:rPr>
                              <w:t xml:space="preserve">AND NUCLEAR AND RADIOLOGICAL SAFETY </w:t>
                            </w:r>
                          </w:p>
                          <w:p w14:paraId="3F2D8DC0" w14:textId="77777777" w:rsidR="003832C6" w:rsidRPr="00DA0767" w:rsidRDefault="003832C6" w:rsidP="003832C6">
                            <w:pPr>
                              <w:tabs>
                                <w:tab w:val="left" w:pos="567"/>
                              </w:tabs>
                              <w:spacing w:after="120"/>
                              <w:jc w:val="center"/>
                              <w:rPr>
                                <w:color w:val="auto"/>
                              </w:rPr>
                            </w:pPr>
                            <w:r>
                              <w:rPr>
                                <w:b/>
                                <w:color w:val="auto"/>
                                <w:sz w:val="32"/>
                                <w:szCs w:val="36"/>
                              </w:rPr>
                              <w:t>AND SECURITY LAW OF 2018</w:t>
                            </w:r>
                          </w:p>
                          <w:p w14:paraId="0CC4E92E" w14:textId="7CB2A701" w:rsidR="004F5D91" w:rsidRPr="00335ED3" w:rsidRDefault="004F5D91" w:rsidP="003832C6">
                            <w:pPr>
                              <w:tabs>
                                <w:tab w:val="left" w:pos="567"/>
                              </w:tabs>
                              <w:spacing w:after="120"/>
                              <w:jc w:val="center"/>
                              <w:rPr>
                                <w:rFonts w:cs="Arial"/>
                                <w:b/>
                                <w:color w:val="auto"/>
                                <w:sz w:val="32"/>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47AFAEF" id="_x0000_t202" coordsize="21600,21600" o:spt="202" path="m,l,21600r21600,l21600,xe">
                <v:stroke joinstyle="miter"/>
                <v:path gradientshapeok="t" o:connecttype="rect"/>
              </v:shapetype>
              <v:shape id="Text Box 3" o:spid="_x0000_s1027" type="#_x0000_t202" alt="Company contact information" style="position:absolute;margin-left:57pt;margin-top:30.5pt;width:508pt;height:26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" o:allowincell="f" o:allowoverlap="f" filled="f" stroked="f" strokeweight=".5pt">
                <v:textbox style="mso-fit-shape-to-text:t" inset="0,0,0,0">
                  <w:txbxContent>
                    <w:tbl>
                      <w:tblPr>
                        <w:tblW w:w="0" w:type="auto"/>
                        <w:tblLook w:val="01E0" w:firstRow="1" w:lastRow="1" w:firstColumn="1" w:lastColumn="1" w:noHBand="0" w:noVBand="0"/>
                      </w:tblPr>
                      <w:tblGrid>
                        <w:gridCol w:w="4913"/>
                        <w:gridCol w:w="4918"/>
                      </w:tblGrid>
                      <w:tr w:rsidR="009126B1" w:rsidRPr="0018700A" w14:paraId="2B47378F" w14:textId="77777777" w:rsidTr="00105E72">
                        <w:tc>
                          <w:tcPr>
                            <w:tcW w:w="4913" w:type="dxa"/>
                          </w:tcPr>
                          <w:p w14:paraId="097CB6CA" w14:textId="77777777" w:rsidR="009126B1" w:rsidRPr="0018700A" w:rsidRDefault="009126B1" w:rsidP="00105E72">
                            <w:pPr>
                              <w:spacing w:after="120"/>
                              <w:jc w:val="center"/>
                              <w:rPr>
                                <w:rFonts w:cs="Arial"/>
                                <w:b/>
                              </w:rPr>
                            </w:pPr>
                            <w:r>
                              <w:rPr>
                                <w:noProof/>
                                <w:lang w:val="el-GR" w:eastAsia="el-GR"/>
                              </w:rPr>
                              <w:drawing>
                                <wp:inline distT="0" distB="0" distL="0" distR="0" wp14:anchorId="3D8FC0F4" wp14:editId="4EEA229D">
                                  <wp:extent cx="647700" cy="647700"/>
                                  <wp:effectExtent l="0" t="0" r="0" b="0"/>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4918" w:type="dxa"/>
                          </w:tcPr>
                          <w:p w14:paraId="107D2027" w14:textId="77777777" w:rsidR="009126B1" w:rsidRPr="0018700A" w:rsidRDefault="009126B1" w:rsidP="00105E72">
                            <w:pPr>
                              <w:spacing w:after="120"/>
                              <w:jc w:val="center"/>
                              <w:rPr>
                                <w:rFonts w:cs="Arial"/>
                                <w:b/>
                              </w:rPr>
                            </w:pPr>
                            <w:r>
                              <w:rPr>
                                <w:noProof/>
                                <w:lang w:val="el-GR" w:eastAsia="el-GR"/>
                              </w:rPr>
                              <w:drawing>
                                <wp:inline distT="0" distB="0" distL="0" distR="0" wp14:anchorId="073EAFF0" wp14:editId="0AF047EF">
                                  <wp:extent cx="647700" cy="647700"/>
                                  <wp:effectExtent l="0" t="0" r="0" b="0"/>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9126B1" w:rsidRPr="0018700A" w14:paraId="3B7DF396" w14:textId="77777777" w:rsidTr="00105E72">
                        <w:tc>
                          <w:tcPr>
                            <w:tcW w:w="4913" w:type="dxa"/>
                          </w:tcPr>
                          <w:p w14:paraId="662B360C" w14:textId="77777777" w:rsidR="009126B1" w:rsidRPr="006A1B17" w:rsidRDefault="009126B1" w:rsidP="00105E72">
                            <w:pPr>
                              <w:pStyle w:val="NoSpacing"/>
                              <w:jc w:val="center"/>
                              <w:rPr>
                                <w:b/>
                                <w:color w:val="auto"/>
                              </w:rPr>
                            </w:pPr>
                            <w:r>
                              <w:rPr>
                                <w:b/>
                                <w:color w:val="auto"/>
                              </w:rPr>
                              <w:t>REPUBLIC OF CYPRUS</w:t>
                            </w:r>
                          </w:p>
                          <w:p w14:paraId="22C5670B" w14:textId="774880DB" w:rsidR="009126B1" w:rsidRPr="00E75B17" w:rsidRDefault="009126B1" w:rsidP="00105E72">
                            <w:pPr>
                              <w:pStyle w:val="NoSpacing"/>
                              <w:jc w:val="center"/>
                              <w:rPr>
                                <w:b/>
                                <w:color w:val="auto"/>
                                <w:lang w:val="en-US"/>
                              </w:rPr>
                            </w:pPr>
                            <w:r>
                              <w:rPr>
                                <w:b/>
                                <w:color w:val="auto"/>
                              </w:rPr>
                              <w:t>MINISTRY OF LABOUR</w:t>
                            </w:r>
                            <w:r w:rsidR="00E75B17" w:rsidRPr="00E75B17">
                              <w:rPr>
                                <w:b/>
                                <w:color w:val="auto"/>
                                <w:lang w:val="en-US"/>
                              </w:rPr>
                              <w:t xml:space="preserve"> </w:t>
                            </w:r>
                            <w:r w:rsidR="00E75B17">
                              <w:rPr>
                                <w:b/>
                                <w:color w:val="auto"/>
                                <w:lang w:val="en-US"/>
                              </w:rPr>
                              <w:t>AND</w:t>
                            </w:r>
                          </w:p>
                          <w:p w14:paraId="0A0ECE11" w14:textId="2744C610" w:rsidR="009126B1" w:rsidRPr="006A1B17" w:rsidRDefault="009126B1" w:rsidP="00105E72">
                            <w:pPr>
                              <w:pStyle w:val="NoSpacing"/>
                              <w:jc w:val="center"/>
                              <w:rPr>
                                <w:b/>
                                <w:color w:val="auto"/>
                              </w:rPr>
                            </w:pPr>
                            <w:r>
                              <w:rPr>
                                <w:b/>
                                <w:color w:val="auto"/>
                              </w:rPr>
                              <w:t>SOCIAL INSURANCE</w:t>
                            </w:r>
                          </w:p>
                        </w:tc>
                        <w:tc>
                          <w:tcPr>
                            <w:tcW w:w="4918" w:type="dxa"/>
                          </w:tcPr>
                          <w:p w14:paraId="75041712" w14:textId="77777777" w:rsidR="009126B1" w:rsidRPr="006A1B17" w:rsidRDefault="009126B1" w:rsidP="00105E72">
                            <w:pPr>
                              <w:pStyle w:val="NoSpacing"/>
                              <w:jc w:val="center"/>
                              <w:rPr>
                                <w:b/>
                                <w:color w:val="auto"/>
                              </w:rPr>
                            </w:pPr>
                            <w:r>
                              <w:rPr>
                                <w:b/>
                                <w:color w:val="auto"/>
                              </w:rPr>
                              <w:t>DEPARTMENT</w:t>
                            </w:r>
                          </w:p>
                          <w:p w14:paraId="38F616E2" w14:textId="77777777" w:rsidR="009126B1" w:rsidRPr="006A1B17" w:rsidRDefault="009126B1" w:rsidP="00105E72">
                            <w:pPr>
                              <w:pStyle w:val="NoSpacing"/>
                              <w:jc w:val="center"/>
                              <w:rPr>
                                <w:b/>
                                <w:color w:val="auto"/>
                              </w:rPr>
                            </w:pPr>
                            <w:r>
                              <w:rPr>
                                <w:b/>
                                <w:color w:val="auto"/>
                              </w:rPr>
                              <w:t>OF LABOUR INSPECTION</w:t>
                            </w:r>
                          </w:p>
                          <w:p w14:paraId="53D8B3FE" w14:textId="77777777" w:rsidR="009126B1" w:rsidRPr="006A1B17" w:rsidRDefault="009126B1" w:rsidP="00105E72">
                            <w:pPr>
                              <w:pStyle w:val="NoSpacing"/>
                              <w:jc w:val="center"/>
                              <w:rPr>
                                <w:color w:val="auto"/>
                                <w:lang w:val="el-GR" w:eastAsia="en-US"/>
                              </w:rPr>
                            </w:pPr>
                          </w:p>
                        </w:tc>
                      </w:tr>
                    </w:tbl>
                    <w:p w14:paraId="69F692F0" w14:textId="77777777" w:rsidR="009126B1" w:rsidRDefault="009126B1" w:rsidP="00105E72">
                      <w:pPr>
                        <w:tabs>
                          <w:tab w:val="left" w:pos="567"/>
                        </w:tabs>
                        <w:spacing w:after="120"/>
                        <w:jc w:val="center"/>
                        <w:rPr>
                          <w:rFonts w:cs="Arial"/>
                          <w:b/>
                          <w:sz w:val="23"/>
                          <w:szCs w:val="23"/>
                          <w:u w:val="single"/>
                          <w:lang w:val="el-GR" w:eastAsia="en-US"/>
                        </w:rPr>
                      </w:pPr>
                    </w:p>
                    <w:p w14:paraId="6CBDC6B3" w14:textId="77777777" w:rsidR="003832C6" w:rsidRDefault="003832C6" w:rsidP="003832C6">
                      <w:pPr>
                        <w:tabs>
                          <w:tab w:val="left" w:pos="567"/>
                        </w:tabs>
                        <w:spacing w:after="120"/>
                        <w:jc w:val="center"/>
                        <w:rPr>
                          <w:rFonts w:cs="Arial"/>
                          <w:b/>
                          <w:color w:val="auto"/>
                          <w:sz w:val="23"/>
                          <w:szCs w:val="23"/>
                          <w:u w:val="single"/>
                          <w:lang w:val="el-GR" w:eastAsia="en-US"/>
                        </w:rPr>
                      </w:pPr>
                    </w:p>
                    <w:p w14:paraId="477CAC40" w14:textId="77777777" w:rsidR="003832C6" w:rsidRPr="00DA0767" w:rsidRDefault="003832C6" w:rsidP="003832C6">
                      <w:pPr>
                        <w:tabs>
                          <w:tab w:val="left" w:pos="567"/>
                        </w:tabs>
                        <w:spacing w:after="120"/>
                        <w:jc w:val="center"/>
                        <w:rPr>
                          <w:rFonts w:cs="Arial"/>
                          <w:b/>
                          <w:color w:val="auto"/>
                          <w:sz w:val="24"/>
                          <w:szCs w:val="32"/>
                        </w:rPr>
                      </w:pPr>
                      <w:r>
                        <w:rPr>
                          <w:b/>
                          <w:color w:val="auto"/>
                          <w:sz w:val="24"/>
                          <w:szCs w:val="32"/>
                        </w:rPr>
                        <w:t>RADIATION INSPECTION AND CONTROL SERVICE</w:t>
                      </w:r>
                    </w:p>
                    <w:p w14:paraId="14E8EA65" w14:textId="77777777" w:rsidR="003832C6" w:rsidRPr="003832C6" w:rsidRDefault="003832C6" w:rsidP="003832C6">
                      <w:pPr>
                        <w:tabs>
                          <w:tab w:val="left" w:pos="567"/>
                        </w:tabs>
                        <w:spacing w:after="120"/>
                        <w:jc w:val="center"/>
                        <w:rPr>
                          <w:rFonts w:cs="Arial"/>
                          <w:b/>
                          <w:color w:val="auto"/>
                          <w:sz w:val="32"/>
                          <w:szCs w:val="36"/>
                          <w:lang w:val="en-US" w:eastAsia="en-US"/>
                        </w:rPr>
                      </w:pPr>
                    </w:p>
                    <w:p w14:paraId="4674E1AF" w14:textId="614B28EB" w:rsidR="003832C6" w:rsidRPr="00DA0767" w:rsidRDefault="00362B3E" w:rsidP="003832C6">
                      <w:pPr>
                        <w:tabs>
                          <w:tab w:val="left" w:pos="567"/>
                        </w:tabs>
                        <w:spacing w:after="120"/>
                        <w:jc w:val="center"/>
                        <w:rPr>
                          <w:rFonts w:cs="Arial"/>
                          <w:b/>
                          <w:color w:val="auto"/>
                          <w:sz w:val="32"/>
                          <w:szCs w:val="36"/>
                        </w:rPr>
                      </w:pPr>
                      <w:r>
                        <w:rPr>
                          <w:b/>
                          <w:color w:val="auto"/>
                          <w:sz w:val="32"/>
                          <w:szCs w:val="36"/>
                          <w:lang w:val="el-GR"/>
                        </w:rPr>
                        <w:t xml:space="preserve">ΤΗΕ </w:t>
                      </w:r>
                      <w:r w:rsidR="003832C6">
                        <w:rPr>
                          <w:b/>
                          <w:color w:val="auto"/>
                          <w:sz w:val="32"/>
                          <w:szCs w:val="36"/>
                        </w:rPr>
                        <w:t>PROTECTION AGAINST IONISING RADIATION</w:t>
                      </w:r>
                    </w:p>
                    <w:p w14:paraId="0D02CADF" w14:textId="77777777" w:rsidR="003832C6" w:rsidRPr="00DA0767" w:rsidRDefault="003832C6" w:rsidP="003832C6">
                      <w:pPr>
                        <w:tabs>
                          <w:tab w:val="left" w:pos="567"/>
                        </w:tabs>
                        <w:spacing w:after="120"/>
                        <w:jc w:val="center"/>
                        <w:rPr>
                          <w:rFonts w:cs="Arial"/>
                          <w:b/>
                          <w:color w:val="auto"/>
                          <w:sz w:val="32"/>
                          <w:szCs w:val="36"/>
                        </w:rPr>
                      </w:pPr>
                      <w:r>
                        <w:rPr>
                          <w:b/>
                          <w:color w:val="auto"/>
                          <w:sz w:val="32"/>
                          <w:szCs w:val="36"/>
                        </w:rPr>
                        <w:t xml:space="preserve">AND NUCLEAR AND RADIOLOGICAL SAFETY </w:t>
                      </w:r>
                    </w:p>
                    <w:p w14:paraId="3F2D8DC0" w14:textId="77777777" w:rsidR="003832C6" w:rsidRPr="00DA0767" w:rsidRDefault="003832C6" w:rsidP="003832C6">
                      <w:pPr>
                        <w:tabs>
                          <w:tab w:val="left" w:pos="567"/>
                        </w:tabs>
                        <w:spacing w:after="120"/>
                        <w:jc w:val="center"/>
                        <w:rPr>
                          <w:color w:val="auto"/>
                        </w:rPr>
                      </w:pPr>
                      <w:r>
                        <w:rPr>
                          <w:b/>
                          <w:color w:val="auto"/>
                          <w:sz w:val="32"/>
                          <w:szCs w:val="36"/>
                        </w:rPr>
                        <w:t>AND SECURITY LAW OF 2018</w:t>
                      </w:r>
                    </w:p>
                    <w:p w14:paraId="0CC4E92E" w14:textId="7CB2A701" w:rsidR="004F5D91" w:rsidRPr="00335ED3" w:rsidRDefault="004F5D91" w:rsidP="003832C6">
                      <w:pPr>
                        <w:tabs>
                          <w:tab w:val="left" w:pos="567"/>
                        </w:tabs>
                        <w:spacing w:after="120"/>
                        <w:jc w:val="center"/>
                        <w:rPr>
                          <w:rFonts w:cs="Arial"/>
                          <w:b/>
                          <w:color w:val="auto"/>
                          <w:sz w:val="32"/>
                          <w:szCs w:val="36"/>
                        </w:rPr>
                      </w:pPr>
                    </w:p>
                  </w:txbxContent>
                </v:textbox>
                <w10:wrap type="topAndBottom" anchorx="page" anchory="page"/>
              </v:shape>
            </w:pict>
          </mc:Fallback>
        </mc:AlternateContent>
      </w:r>
      <w:sdt>
        <w:sdtPr>
          <w:rPr>
            <w:noProof/>
          </w:rPr>
          <w:id w:val="-1724750495"/>
          <w:docPartObj>
            <w:docPartGallery w:val="Cover Pages"/>
            <w:docPartUnique/>
          </w:docPartObj>
        </w:sdtPr>
        <w:sdtEndPr/>
        <w:sdtContent>
          <w:r w:rsidR="006A1B17" w:rsidRPr="008149B0">
            <w:br w:type="page"/>
          </w:r>
          <w:bookmarkStart w:id="0" w:name="_GoBack"/>
          <w:bookmarkEnd w:id="0"/>
        </w:sdtContent>
      </w:sdt>
    </w:p>
    <w:p w14:paraId="12A7B97D" w14:textId="0DD1B6B3" w:rsidR="00046B9C" w:rsidRPr="00362B3E" w:rsidRDefault="00046B9C" w:rsidP="001D3DAA">
      <w:pPr>
        <w:pStyle w:val="NoSpacing"/>
        <w:numPr>
          <w:ilvl w:val="0"/>
          <w:numId w:val="39"/>
        </w:numPr>
        <w:ind w:left="426" w:hanging="426"/>
        <w:jc w:val="both"/>
        <w:rPr>
          <w:i/>
          <w:noProof/>
          <w:color w:val="auto"/>
          <w:sz w:val="23"/>
          <w:szCs w:val="23"/>
        </w:rPr>
      </w:pPr>
      <w:r w:rsidRPr="00362B3E">
        <w:rPr>
          <w:i/>
          <w:color w:val="auto"/>
          <w:sz w:val="23"/>
          <w:szCs w:val="23"/>
        </w:rPr>
        <w:lastRenderedPageBreak/>
        <w:t xml:space="preserve">Guidance on completing the notification form and attaching the necessary supporting documents can be found in </w:t>
      </w:r>
      <w:hyperlink r:id="rId13" w:history="1">
        <w:r w:rsidRPr="00362B3E">
          <w:rPr>
            <w:rStyle w:val="Hyperlink"/>
            <w:i/>
            <w:color w:val="auto"/>
            <w:sz w:val="23"/>
            <w:szCs w:val="23"/>
          </w:rPr>
          <w:t>the</w:t>
        </w:r>
        <w:r w:rsidR="009643E9" w:rsidRPr="00362B3E">
          <w:rPr>
            <w:rStyle w:val="Hyperlink"/>
            <w:i/>
            <w:color w:val="auto"/>
            <w:sz w:val="23"/>
            <w:szCs w:val="23"/>
          </w:rPr>
          <w:t xml:space="preserve"> Protection against Ionising Radiation and Nuclear and Radiological Safety and Security (Specifications for practices, procedures and requirements of regulatory control relating to the notification or the granting of authorisation through registration or licensing) Notification of 2019 (R.A.A. </w:t>
        </w:r>
        <w:r w:rsidRPr="00362B3E">
          <w:rPr>
            <w:rStyle w:val="Hyperlink"/>
            <w:i/>
            <w:color w:val="auto"/>
            <w:sz w:val="23"/>
            <w:szCs w:val="23"/>
          </w:rPr>
          <w:t>153/201</w:t>
        </w:r>
        <w:r w:rsidR="00362B3E">
          <w:rPr>
            <w:rStyle w:val="Hyperlink"/>
            <w:i/>
            <w:color w:val="auto"/>
            <w:sz w:val="23"/>
            <w:szCs w:val="23"/>
          </w:rPr>
          <w:t>9)</w:t>
        </w:r>
      </w:hyperlink>
      <w:r w:rsidRPr="00362B3E">
        <w:rPr>
          <w:i/>
          <w:color w:val="auto"/>
          <w:sz w:val="23"/>
          <w:szCs w:val="23"/>
        </w:rPr>
        <w:t>, as follows:</w:t>
      </w:r>
    </w:p>
    <w:p w14:paraId="4783A9F4" w14:textId="77777777" w:rsidR="006A1B17" w:rsidRPr="00362B3E" w:rsidRDefault="006A1B17" w:rsidP="009B68B5">
      <w:pPr>
        <w:pStyle w:val="NoSpacing"/>
        <w:jc w:val="both"/>
        <w:rPr>
          <w:noProof/>
          <w:color w:val="auto"/>
          <w:sz w:val="23"/>
          <w:szCs w:val="23"/>
        </w:rPr>
      </w:pPr>
    </w:p>
    <w:tbl>
      <w:tblPr>
        <w:tblStyle w:val="TableGrid"/>
        <w:tblW w:w="94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69"/>
      </w:tblGrid>
      <w:tr w:rsidR="00362B3E" w:rsidRPr="00362B3E" w14:paraId="2E3A8D95" w14:textId="77777777" w:rsidTr="009B68B5">
        <w:tc>
          <w:tcPr>
            <w:tcW w:w="4819" w:type="dxa"/>
          </w:tcPr>
          <w:p w14:paraId="211BE2AA" w14:textId="77777777" w:rsidR="006A1B17" w:rsidRPr="00362B3E" w:rsidRDefault="006A1B17" w:rsidP="009B68B5">
            <w:pPr>
              <w:pStyle w:val="NoSpacing"/>
              <w:numPr>
                <w:ilvl w:val="0"/>
                <w:numId w:val="41"/>
              </w:numPr>
              <w:rPr>
                <w:b/>
                <w:i/>
                <w:noProof/>
                <w:color w:val="auto"/>
                <w:sz w:val="23"/>
                <w:szCs w:val="23"/>
              </w:rPr>
            </w:pPr>
            <w:r w:rsidRPr="00362B3E">
              <w:rPr>
                <w:b/>
                <w:i/>
                <w:color w:val="auto"/>
                <w:sz w:val="23"/>
                <w:szCs w:val="23"/>
              </w:rPr>
              <w:t>Notification of practices:</w:t>
            </w:r>
          </w:p>
        </w:tc>
        <w:tc>
          <w:tcPr>
            <w:tcW w:w="4669" w:type="dxa"/>
          </w:tcPr>
          <w:p w14:paraId="45D3523F" w14:textId="77777777" w:rsidR="00FB4234" w:rsidRPr="00362B3E" w:rsidRDefault="006A1B17" w:rsidP="00084556">
            <w:pPr>
              <w:pStyle w:val="NoSpacing"/>
              <w:jc w:val="both"/>
              <w:rPr>
                <w:i/>
                <w:noProof/>
                <w:color w:val="auto"/>
                <w:sz w:val="23"/>
                <w:szCs w:val="23"/>
              </w:rPr>
            </w:pPr>
            <w:r w:rsidRPr="00362B3E">
              <w:rPr>
                <w:i/>
                <w:color w:val="auto"/>
                <w:sz w:val="23"/>
                <w:szCs w:val="23"/>
              </w:rPr>
              <w:t xml:space="preserve">Part IV, p. 1068-1069 </w:t>
            </w:r>
          </w:p>
          <w:p w14:paraId="57072775" w14:textId="2D8AC09B" w:rsidR="006A1B17" w:rsidRPr="00362B3E" w:rsidRDefault="00FB4234" w:rsidP="00084556">
            <w:pPr>
              <w:pStyle w:val="NoSpacing"/>
              <w:jc w:val="both"/>
              <w:rPr>
                <w:i/>
                <w:noProof/>
                <w:color w:val="auto"/>
                <w:sz w:val="23"/>
                <w:szCs w:val="23"/>
              </w:rPr>
            </w:pPr>
            <w:r w:rsidRPr="00362B3E">
              <w:rPr>
                <w:i/>
                <w:color w:val="auto"/>
                <w:sz w:val="23"/>
                <w:szCs w:val="23"/>
              </w:rPr>
              <w:t xml:space="preserve">First </w:t>
            </w:r>
            <w:r w:rsidR="00362B3E">
              <w:rPr>
                <w:i/>
                <w:color w:val="auto"/>
                <w:sz w:val="23"/>
                <w:szCs w:val="23"/>
              </w:rPr>
              <w:t>Schedule</w:t>
            </w:r>
            <w:r w:rsidRPr="00362B3E">
              <w:rPr>
                <w:i/>
                <w:color w:val="auto"/>
                <w:sz w:val="23"/>
                <w:szCs w:val="23"/>
              </w:rPr>
              <w:t xml:space="preserve">, p. 1072 </w:t>
            </w:r>
          </w:p>
          <w:p w14:paraId="488194E9" w14:textId="77777777" w:rsidR="009B68B5" w:rsidRPr="00362B3E" w:rsidRDefault="009B68B5" w:rsidP="009B68B5">
            <w:pPr>
              <w:pStyle w:val="NoSpacing"/>
              <w:ind w:firstLine="720"/>
              <w:jc w:val="both"/>
              <w:rPr>
                <w:i/>
                <w:noProof/>
                <w:color w:val="auto"/>
                <w:sz w:val="8"/>
                <w:szCs w:val="8"/>
                <w:lang w:val="el-GR"/>
              </w:rPr>
            </w:pPr>
          </w:p>
        </w:tc>
      </w:tr>
      <w:tr w:rsidR="00362B3E" w:rsidRPr="00362B3E" w14:paraId="21392571" w14:textId="77777777" w:rsidTr="009B68B5">
        <w:tc>
          <w:tcPr>
            <w:tcW w:w="4819" w:type="dxa"/>
          </w:tcPr>
          <w:p w14:paraId="175645ED" w14:textId="77777777" w:rsidR="006A1B17" w:rsidRPr="00362B3E" w:rsidRDefault="006A1B17" w:rsidP="009B68B5">
            <w:pPr>
              <w:pStyle w:val="NoSpacing"/>
              <w:numPr>
                <w:ilvl w:val="0"/>
                <w:numId w:val="41"/>
              </w:numPr>
              <w:rPr>
                <w:b/>
                <w:i/>
                <w:noProof/>
                <w:color w:val="auto"/>
                <w:sz w:val="23"/>
                <w:szCs w:val="23"/>
              </w:rPr>
            </w:pPr>
            <w:r w:rsidRPr="00362B3E">
              <w:rPr>
                <w:b/>
                <w:i/>
                <w:color w:val="auto"/>
                <w:sz w:val="23"/>
                <w:szCs w:val="23"/>
              </w:rPr>
              <w:t>Exemption from notification requirement:</w:t>
            </w:r>
          </w:p>
          <w:p w14:paraId="63C562CC" w14:textId="77777777" w:rsidR="009B68B5" w:rsidRPr="00362B3E" w:rsidRDefault="009B68B5" w:rsidP="009B68B5">
            <w:pPr>
              <w:pStyle w:val="NoSpacing"/>
              <w:ind w:left="720"/>
              <w:rPr>
                <w:b/>
                <w:i/>
                <w:noProof/>
                <w:color w:val="auto"/>
                <w:sz w:val="8"/>
                <w:szCs w:val="8"/>
                <w:lang w:val="el-GR"/>
              </w:rPr>
            </w:pPr>
          </w:p>
        </w:tc>
        <w:tc>
          <w:tcPr>
            <w:tcW w:w="4669" w:type="dxa"/>
          </w:tcPr>
          <w:p w14:paraId="266C13D0" w14:textId="77777777" w:rsidR="006A1B17" w:rsidRPr="00362B3E" w:rsidRDefault="006A1B17" w:rsidP="009B68B5">
            <w:pPr>
              <w:pStyle w:val="NoSpacing"/>
              <w:jc w:val="both"/>
              <w:rPr>
                <w:i/>
                <w:noProof/>
                <w:color w:val="auto"/>
                <w:sz w:val="23"/>
                <w:szCs w:val="23"/>
              </w:rPr>
            </w:pPr>
            <w:r w:rsidRPr="00362B3E">
              <w:rPr>
                <w:i/>
                <w:color w:val="auto"/>
                <w:sz w:val="23"/>
                <w:szCs w:val="23"/>
              </w:rPr>
              <w:t xml:space="preserve">Part V, p. 1069  </w:t>
            </w:r>
          </w:p>
          <w:p w14:paraId="1B40D507" w14:textId="77777777" w:rsidR="009B68B5" w:rsidRPr="00362B3E" w:rsidRDefault="009B68B5" w:rsidP="009B68B5">
            <w:pPr>
              <w:pStyle w:val="NoSpacing"/>
              <w:jc w:val="both"/>
              <w:rPr>
                <w:i/>
                <w:noProof/>
                <w:color w:val="auto"/>
                <w:sz w:val="23"/>
                <w:szCs w:val="23"/>
                <w:lang w:val="el-GR"/>
              </w:rPr>
            </w:pPr>
          </w:p>
        </w:tc>
      </w:tr>
    </w:tbl>
    <w:p w14:paraId="285E26DC" w14:textId="77777777" w:rsidR="00046B9C" w:rsidRPr="00362B3E" w:rsidRDefault="00046B9C" w:rsidP="001D3DAA">
      <w:pPr>
        <w:pStyle w:val="NoSpacing"/>
        <w:ind w:left="426"/>
        <w:jc w:val="both"/>
        <w:rPr>
          <w:i/>
          <w:noProof/>
          <w:color w:val="auto"/>
          <w:sz w:val="23"/>
          <w:szCs w:val="23"/>
        </w:rPr>
      </w:pPr>
      <w:r w:rsidRPr="00362B3E">
        <w:rPr>
          <w:i/>
          <w:color w:val="auto"/>
          <w:sz w:val="23"/>
          <w:szCs w:val="23"/>
        </w:rPr>
        <w:t>The notification can also be found on the Department of Labour Inspection website (pathway: Legislation &gt; The Protection against Ionising Radiation and Nuclear and Radiological Safety and Security legislation &gt; Regulations)</w:t>
      </w:r>
    </w:p>
    <w:p w14:paraId="3F059259" w14:textId="77777777" w:rsidR="00046B9C" w:rsidRPr="00362B3E" w:rsidRDefault="00046B9C" w:rsidP="001D3DAA">
      <w:pPr>
        <w:pStyle w:val="NoSpacing"/>
        <w:ind w:left="426" w:hanging="426"/>
        <w:jc w:val="both"/>
        <w:rPr>
          <w:i/>
          <w:noProof/>
          <w:color w:val="auto"/>
          <w:sz w:val="23"/>
          <w:szCs w:val="23"/>
        </w:rPr>
      </w:pPr>
    </w:p>
    <w:p w14:paraId="53CC44A9" w14:textId="4C09761E" w:rsidR="00046B9C" w:rsidRPr="00362B3E" w:rsidRDefault="00FB4234" w:rsidP="001D3DAA">
      <w:pPr>
        <w:pStyle w:val="NoSpacing"/>
        <w:numPr>
          <w:ilvl w:val="0"/>
          <w:numId w:val="39"/>
        </w:numPr>
        <w:ind w:left="426" w:hanging="426"/>
        <w:jc w:val="both"/>
        <w:rPr>
          <w:i/>
          <w:noProof/>
          <w:color w:val="auto"/>
          <w:sz w:val="23"/>
          <w:szCs w:val="23"/>
        </w:rPr>
      </w:pPr>
      <w:r w:rsidRPr="00362B3E">
        <w:rPr>
          <w:i/>
          <w:color w:val="auto"/>
          <w:sz w:val="23"/>
          <w:szCs w:val="23"/>
        </w:rPr>
        <w:t xml:space="preserve">The duly signed notification form must be submitted to the Radiation Inspection and Control Service (Control Service) of the Department of Labour Inspection at the address given on the last page of the form together with the fee provided for in the </w:t>
      </w:r>
      <w:hyperlink r:id="rId14" w:history="1">
        <w:r w:rsidRPr="00362B3E">
          <w:rPr>
            <w:rStyle w:val="Hyperlink"/>
            <w:i/>
            <w:color w:val="auto"/>
            <w:sz w:val="23"/>
            <w:szCs w:val="23"/>
          </w:rPr>
          <w:t>Protection against Ionising Radiation and Nuclear and Radiological Safety and Security (Prescribed Fees) Notification of 2014 (R.A.A</w:t>
        </w:r>
        <w:r w:rsidR="00362B3E">
          <w:rPr>
            <w:rStyle w:val="Hyperlink"/>
            <w:i/>
            <w:color w:val="auto"/>
            <w:sz w:val="23"/>
            <w:szCs w:val="23"/>
          </w:rPr>
          <w:t>. 523/2014)</w:t>
        </w:r>
      </w:hyperlink>
      <w:r w:rsidRPr="00362B3E">
        <w:rPr>
          <w:color w:val="auto"/>
        </w:rPr>
        <w:t>.</w:t>
      </w:r>
      <w:r w:rsidRPr="00362B3E">
        <w:rPr>
          <w:i/>
          <w:color w:val="auto"/>
          <w:sz w:val="23"/>
          <w:szCs w:val="23"/>
        </w:rPr>
        <w:t xml:space="preserve"> The notification can also be found on the Department of Labour Inspection website (pathway: Legislation &gt; The Protection against Ionising Radiation and Nuclear and Radiological Safety and Security legislation &gt; Regulations)</w:t>
      </w:r>
      <w:r w:rsidR="00362B3E">
        <w:rPr>
          <w:i/>
          <w:color w:val="auto"/>
          <w:sz w:val="23"/>
          <w:szCs w:val="23"/>
        </w:rPr>
        <w:t>.</w:t>
      </w:r>
    </w:p>
    <w:p w14:paraId="5E72E98D" w14:textId="77777777" w:rsidR="00046B9C" w:rsidRPr="00362B3E" w:rsidRDefault="00046B9C" w:rsidP="009B68B5">
      <w:pPr>
        <w:pStyle w:val="NoSpacing"/>
        <w:jc w:val="both"/>
        <w:rPr>
          <w:i/>
          <w:noProof/>
          <w:color w:val="auto"/>
          <w:sz w:val="23"/>
          <w:szCs w:val="23"/>
        </w:rPr>
      </w:pPr>
    </w:p>
    <w:p w14:paraId="79769E1C" w14:textId="77777777" w:rsidR="006A1B17" w:rsidRPr="00362B3E" w:rsidRDefault="006A1B17" w:rsidP="009B68B5">
      <w:pPr>
        <w:pStyle w:val="NoSpacing"/>
        <w:numPr>
          <w:ilvl w:val="0"/>
          <w:numId w:val="39"/>
        </w:numPr>
        <w:ind w:left="360"/>
        <w:jc w:val="both"/>
        <w:rPr>
          <w:i/>
          <w:noProof/>
          <w:color w:val="auto"/>
          <w:sz w:val="23"/>
          <w:szCs w:val="23"/>
        </w:rPr>
      </w:pPr>
      <w:r w:rsidRPr="00362B3E">
        <w:rPr>
          <w:i/>
          <w:color w:val="auto"/>
          <w:sz w:val="23"/>
          <w:szCs w:val="23"/>
        </w:rPr>
        <w:t>Other useful references:</w:t>
      </w:r>
    </w:p>
    <w:p w14:paraId="569C9AD9" w14:textId="06C35A37" w:rsidR="006A1B17" w:rsidRPr="00362B3E" w:rsidRDefault="00E75B17" w:rsidP="009B68B5">
      <w:pPr>
        <w:pStyle w:val="NoSpacing"/>
        <w:numPr>
          <w:ilvl w:val="0"/>
          <w:numId w:val="40"/>
        </w:numPr>
        <w:jc w:val="both"/>
        <w:rPr>
          <w:i/>
          <w:noProof/>
          <w:color w:val="auto"/>
          <w:sz w:val="23"/>
          <w:szCs w:val="23"/>
        </w:rPr>
      </w:pPr>
      <w:hyperlink r:id="rId15" w:history="1">
        <w:r w:rsidR="00AB7C3E" w:rsidRPr="00362B3E">
          <w:rPr>
            <w:rStyle w:val="Hyperlink"/>
            <w:i/>
            <w:color w:val="auto"/>
            <w:sz w:val="23"/>
            <w:szCs w:val="23"/>
          </w:rPr>
          <w:t>The Protection against Ionising Radiation and Nuclear and Radiological Safety and Security Law of</w:t>
        </w:r>
        <w:r w:rsidR="00276691" w:rsidRPr="00362B3E">
          <w:rPr>
            <w:rStyle w:val="Hyperlink"/>
            <w:i/>
            <w:color w:val="auto"/>
            <w:sz w:val="23"/>
            <w:szCs w:val="23"/>
          </w:rPr>
          <w:t xml:space="preserve"> </w:t>
        </w:r>
        <w:r w:rsidR="00AB7C3E" w:rsidRPr="00362B3E">
          <w:rPr>
            <w:rStyle w:val="Hyperlink"/>
            <w:i/>
            <w:color w:val="auto"/>
            <w:sz w:val="23"/>
            <w:szCs w:val="23"/>
          </w:rPr>
          <w:t>2018 (Law 164(I)/2018</w:t>
        </w:r>
        <w:r w:rsidR="009E0C66" w:rsidRPr="00362B3E">
          <w:rPr>
            <w:rStyle w:val="Hyperlink"/>
            <w:i/>
            <w:color w:val="auto"/>
            <w:sz w:val="23"/>
            <w:szCs w:val="23"/>
          </w:rPr>
          <w:t>)</w:t>
        </w:r>
      </w:hyperlink>
      <w:r w:rsidR="00AB7C3E" w:rsidRPr="00362B3E">
        <w:rPr>
          <w:i/>
          <w:color w:val="auto"/>
          <w:sz w:val="23"/>
          <w:szCs w:val="23"/>
        </w:rPr>
        <w:t xml:space="preserve"> </w:t>
      </w:r>
      <w:r w:rsidR="00276691" w:rsidRPr="00362B3E">
        <w:rPr>
          <w:i/>
          <w:color w:val="auto"/>
          <w:sz w:val="23"/>
          <w:szCs w:val="23"/>
        </w:rPr>
        <w:t>(referred to in the form as “the Law”</w:t>
      </w:r>
      <w:r w:rsidR="00AB7C3E" w:rsidRPr="00362B3E">
        <w:rPr>
          <w:i/>
          <w:color w:val="auto"/>
          <w:sz w:val="23"/>
          <w:szCs w:val="23"/>
        </w:rPr>
        <w:t>)</w:t>
      </w:r>
    </w:p>
    <w:p w14:paraId="50ED4847" w14:textId="04F820F6" w:rsidR="00FB4234" w:rsidRPr="00362B3E" w:rsidRDefault="00E75B17" w:rsidP="009B68B5">
      <w:pPr>
        <w:pStyle w:val="NoSpacing"/>
        <w:numPr>
          <w:ilvl w:val="0"/>
          <w:numId w:val="40"/>
        </w:numPr>
        <w:jc w:val="both"/>
        <w:rPr>
          <w:i/>
          <w:noProof/>
          <w:color w:val="auto"/>
          <w:sz w:val="23"/>
          <w:szCs w:val="23"/>
        </w:rPr>
      </w:pPr>
      <w:hyperlink r:id="rId16" w:history="1">
        <w:r w:rsidR="00AB7C3E" w:rsidRPr="00362B3E">
          <w:rPr>
            <w:rStyle w:val="Hyperlink"/>
            <w:i/>
            <w:color w:val="auto"/>
            <w:sz w:val="23"/>
            <w:szCs w:val="23"/>
          </w:rPr>
          <w:t>The Protection against Ionising Radiation and Nuclear and Radiological Safety and Security (Basic Safety Standards for the Protection against the Dangers Arising from Exposure to Ionising Radiation) Regulations of 2018 (R.A.</w:t>
        </w:r>
        <w:r w:rsidR="00362B3E" w:rsidRPr="00362B3E">
          <w:rPr>
            <w:rStyle w:val="Hyperlink"/>
            <w:i/>
            <w:color w:val="auto"/>
            <w:sz w:val="23"/>
            <w:szCs w:val="23"/>
            <w:lang w:val="en-US"/>
          </w:rPr>
          <w:t>A. 374/2018)</w:t>
        </w:r>
      </w:hyperlink>
      <w:r w:rsidR="00362B3E" w:rsidRPr="00362B3E">
        <w:rPr>
          <w:rStyle w:val="Hyperlink"/>
          <w:i/>
          <w:color w:val="auto"/>
          <w:sz w:val="23"/>
          <w:szCs w:val="23"/>
          <w:u w:val="none"/>
        </w:rPr>
        <w:t xml:space="preserve"> </w:t>
      </w:r>
      <w:r w:rsidR="00AB7C3E" w:rsidRPr="00362B3E">
        <w:rPr>
          <w:i/>
          <w:color w:val="auto"/>
          <w:sz w:val="23"/>
          <w:szCs w:val="23"/>
        </w:rPr>
        <w:t xml:space="preserve">(referred to </w:t>
      </w:r>
      <w:r w:rsidR="00276691" w:rsidRPr="00362B3E">
        <w:rPr>
          <w:i/>
          <w:color w:val="auto"/>
          <w:sz w:val="23"/>
          <w:szCs w:val="23"/>
        </w:rPr>
        <w:t>in the form as “the Regulations”</w:t>
      </w:r>
      <w:r w:rsidR="00AB7C3E" w:rsidRPr="00362B3E">
        <w:rPr>
          <w:i/>
          <w:color w:val="auto"/>
          <w:sz w:val="23"/>
          <w:szCs w:val="23"/>
        </w:rPr>
        <w:t>).</w:t>
      </w:r>
    </w:p>
    <w:p w14:paraId="39FAB6A4" w14:textId="77777777" w:rsidR="00FB4234" w:rsidRPr="00362B3E" w:rsidRDefault="00FB4234" w:rsidP="009B68B5">
      <w:pPr>
        <w:pStyle w:val="NoSpacing"/>
        <w:jc w:val="both"/>
        <w:rPr>
          <w:i/>
          <w:color w:val="auto"/>
          <w:sz w:val="8"/>
          <w:szCs w:val="8"/>
          <w:lang w:val="en-US"/>
        </w:rPr>
      </w:pPr>
    </w:p>
    <w:p w14:paraId="623D8C2A" w14:textId="77777777" w:rsidR="006A1B17" w:rsidRPr="00362B3E" w:rsidRDefault="006A1B17" w:rsidP="001D3DAA">
      <w:pPr>
        <w:pStyle w:val="NoSpacing"/>
        <w:ind w:left="426"/>
        <w:jc w:val="both"/>
        <w:rPr>
          <w:i/>
          <w:color w:val="auto"/>
          <w:sz w:val="23"/>
          <w:szCs w:val="23"/>
        </w:rPr>
      </w:pPr>
      <w:r w:rsidRPr="00362B3E">
        <w:rPr>
          <w:i/>
          <w:color w:val="auto"/>
          <w:sz w:val="23"/>
          <w:szCs w:val="23"/>
        </w:rPr>
        <w:t>These legislative acts can also be found on the Department of Labour Inspection website (pathway: Legislation &gt; The Protection against Ionising Radiation and Nuclear and Radiological Safety and Security legislation &gt; Laws or Regulations respectively).</w:t>
      </w:r>
    </w:p>
    <w:p w14:paraId="6E37183F" w14:textId="77777777" w:rsidR="00CE0B7C" w:rsidRPr="008149B0" w:rsidRDefault="00CE0B7C" w:rsidP="001D3DAA">
      <w:pPr>
        <w:pStyle w:val="NoSpacing"/>
        <w:ind w:left="426"/>
        <w:rPr>
          <w:i/>
          <w:noProof/>
          <w:sz w:val="23"/>
          <w:szCs w:val="23"/>
        </w:rPr>
        <w:sectPr w:rsidR="00CE0B7C" w:rsidRPr="008149B0" w:rsidSect="009B68B5">
          <w:headerReference w:type="default" r:id="rId17"/>
          <w:footerReference w:type="default" r:id="rId18"/>
          <w:pgSz w:w="12240" w:h="15840" w:code="1"/>
          <w:pgMar w:top="2520" w:right="1555" w:bottom="1800" w:left="1555" w:header="864" w:footer="720" w:gutter="0"/>
          <w:pgNumType w:start="1"/>
          <w:cols w:space="720"/>
          <w:titlePg/>
          <w:docGrid w:linePitch="360"/>
        </w:sectPr>
      </w:pPr>
    </w:p>
    <w:p w14:paraId="52AA25CB" w14:textId="77777777" w:rsidR="00F41DD5" w:rsidRPr="008149B0" w:rsidRDefault="0062660E" w:rsidP="00CA7D45">
      <w:pPr>
        <w:pStyle w:val="NoSpacing"/>
        <w:spacing w:before="0" w:after="120"/>
        <w:rPr>
          <w:b/>
          <w:sz w:val="28"/>
          <w:szCs w:val="28"/>
        </w:rPr>
      </w:pPr>
      <w:bookmarkStart w:id="1" w:name="_Toc10118296"/>
      <w:r w:rsidRPr="008149B0">
        <w:rPr>
          <w:b/>
          <w:sz w:val="28"/>
          <w:szCs w:val="28"/>
        </w:rPr>
        <w:lastRenderedPageBreak/>
        <w:t>General information</w:t>
      </w:r>
      <w:bookmarkEnd w:id="1"/>
      <w:r w:rsidRPr="008149B0">
        <w:rPr>
          <w:b/>
          <w:sz w:val="28"/>
          <w:szCs w:val="28"/>
        </w:rPr>
        <w:t xml:space="preserve"> </w:t>
      </w:r>
    </w:p>
    <w:p w14:paraId="6478AECA" w14:textId="77777777" w:rsidR="00084556" w:rsidRPr="008149B0" w:rsidRDefault="00084556" w:rsidP="00CA7D45">
      <w:pPr>
        <w:spacing w:before="0" w:after="120" w:line="240" w:lineRule="auto"/>
        <w:jc w:val="both"/>
        <w:rPr>
          <w:color w:val="auto"/>
          <w:kern w:val="0"/>
          <w:sz w:val="24"/>
          <w:szCs w:val="24"/>
        </w:rPr>
      </w:pPr>
    </w:p>
    <w:p w14:paraId="04D6779E" w14:textId="77777777" w:rsidR="00084556" w:rsidRPr="008149B0" w:rsidRDefault="00084556" w:rsidP="00CA7D45">
      <w:pPr>
        <w:keepNext/>
        <w:keepLines/>
        <w:spacing w:before="0" w:after="120" w:line="240" w:lineRule="auto"/>
        <w:outlineLvl w:val="1"/>
        <w:rPr>
          <w:rFonts w:eastAsiaTheme="majorEastAsia" w:cstheme="majorBidi"/>
          <w:b/>
          <w:caps/>
          <w:color w:val="auto"/>
          <w:sz w:val="24"/>
          <w:szCs w:val="24"/>
          <w14:ligatures w14:val="standardContextual"/>
        </w:rPr>
      </w:pPr>
      <w:r w:rsidRPr="008149B0">
        <w:rPr>
          <w:b/>
          <w:caps/>
          <w:color w:val="auto"/>
          <w:sz w:val="24"/>
          <w:szCs w:val="24"/>
        </w:rPr>
        <w:t>PARTICULARS OF THE UNDERTAKING</w:t>
      </w:r>
      <w:r w:rsidRPr="008149B0">
        <w:rPr>
          <w:b/>
          <w:caps/>
          <w:color w:val="auto"/>
          <w:sz w:val="24"/>
          <w:szCs w:val="24"/>
          <w:vertAlign w:val="superscript"/>
        </w:rPr>
        <w:t>1</w:t>
      </w:r>
      <w:r w:rsidRPr="008149B0">
        <w:rPr>
          <w:b/>
          <w:caps/>
          <w:color w:val="auto"/>
          <w:sz w:val="24"/>
          <w:szCs w:val="24"/>
        </w:rPr>
        <w:t xml:space="preserve"> </w:t>
      </w:r>
    </w:p>
    <w:tbl>
      <w:tblPr>
        <w:tblStyle w:val="FinancialTable"/>
        <w:tblW w:w="5000" w:type="pct"/>
        <w:tblLook w:val="04A0" w:firstRow="1" w:lastRow="0" w:firstColumn="1" w:lastColumn="0" w:noHBand="0" w:noVBand="1"/>
        <w:tblDescription w:val="Sample table"/>
      </w:tblPr>
      <w:tblGrid>
        <w:gridCol w:w="2128"/>
        <w:gridCol w:w="3117"/>
        <w:gridCol w:w="1559"/>
        <w:gridCol w:w="2326"/>
      </w:tblGrid>
      <w:tr w:rsidR="00084556" w:rsidRPr="008149B0" w14:paraId="49CF6771"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D9D9D9" w:themeColor="background1" w:themeShade="D9"/>
              <w:right w:val="nil"/>
            </w:tcBorders>
            <w:shd w:val="clear" w:color="auto" w:fill="7E97AD" w:themeFill="accent1"/>
          </w:tcPr>
          <w:p w14:paraId="32B7A205" w14:textId="77777777" w:rsidR="00084556" w:rsidRPr="008149B0" w:rsidRDefault="00084556" w:rsidP="00CA7D45">
            <w:pPr>
              <w:spacing w:before="0" w:after="120"/>
              <w:ind w:left="0" w:right="0"/>
              <w:jc w:val="both"/>
              <w:rPr>
                <w:rFonts w:asciiTheme="minorHAnsi" w:hAnsiTheme="minorHAnsi"/>
                <w:b/>
                <w:caps w:val="0"/>
                <w:color w:val="000000" w:themeColor="text1"/>
                <w:kern w:val="0"/>
                <w:sz w:val="24"/>
                <w:szCs w:val="24"/>
              </w:rPr>
            </w:pPr>
            <w:r w:rsidRPr="008149B0">
              <w:rPr>
                <w:rFonts w:asciiTheme="minorHAnsi" w:hAnsiTheme="minorHAnsi"/>
                <w:b/>
                <w:caps w:val="0"/>
                <w:color w:val="FFFFFF" w:themeColor="background1"/>
                <w:sz w:val="24"/>
                <w:szCs w:val="24"/>
              </w:rPr>
              <w:t xml:space="preserve"> INDIVIDUAL (full name):</w:t>
            </w:r>
          </w:p>
        </w:tc>
      </w:tr>
      <w:tr w:rsidR="00084556" w:rsidRPr="008149B0" w14:paraId="366CCDC9" w14:textId="77777777" w:rsidTr="00362B3E">
        <w:tc>
          <w:tcPr>
            <w:cnfStyle w:val="001000000000" w:firstRow="0" w:lastRow="0" w:firstColumn="1" w:lastColumn="0" w:oddVBand="0" w:evenVBand="0" w:oddHBand="0" w:evenHBand="0" w:firstRowFirstColumn="0" w:firstRowLastColumn="0" w:lastRowFirstColumn="0" w:lastRowLastColumn="0"/>
            <w:tcW w:w="1165" w:type="pct"/>
            <w:tcBorders>
              <w:top w:val="nil"/>
              <w:left w:val="nil"/>
              <w:bottom w:val="single" w:sz="4" w:space="0" w:color="D9D9D9" w:themeColor="background1" w:themeShade="D9"/>
              <w:right w:val="nil"/>
            </w:tcBorders>
          </w:tcPr>
          <w:p w14:paraId="34C03AC9" w14:textId="77777777" w:rsidR="00084556" w:rsidRPr="008149B0" w:rsidRDefault="00084556" w:rsidP="00F23474">
            <w:pPr>
              <w:spacing w:before="0" w:after="120"/>
              <w:ind w:left="0" w:right="0"/>
              <w:rPr>
                <w:color w:val="auto"/>
                <w:kern w:val="0"/>
                <w:sz w:val="24"/>
                <w:szCs w:val="24"/>
              </w:rPr>
            </w:pPr>
            <w:r w:rsidRPr="008149B0">
              <w:rPr>
                <w:b w:val="0"/>
                <w:color w:val="auto"/>
                <w:sz w:val="24"/>
                <w:szCs w:val="24"/>
              </w:rPr>
              <w:t xml:space="preserve">Identity card number </w:t>
            </w:r>
          </w:p>
        </w:tc>
        <w:tc>
          <w:tcPr>
            <w:tcW w:w="1707" w:type="pct"/>
            <w:tcBorders>
              <w:top w:val="nil"/>
              <w:left w:val="nil"/>
              <w:bottom w:val="single" w:sz="4" w:space="0" w:color="D9D9D9" w:themeColor="background1" w:themeShade="D9"/>
              <w:right w:val="nil"/>
            </w:tcBorders>
            <w:shd w:val="clear" w:color="auto" w:fill="E5EAEE" w:themeFill="accent1" w:themeFillTint="33"/>
          </w:tcPr>
          <w:p w14:paraId="4D9BF79A" w14:textId="77777777" w:rsidR="00084556" w:rsidRPr="008149B0" w:rsidRDefault="00084556" w:rsidP="00362B3E">
            <w:pPr>
              <w:spacing w:before="0" w:after="120"/>
              <w:ind w:left="14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54" w:type="pct"/>
            <w:tcBorders>
              <w:top w:val="nil"/>
              <w:left w:val="nil"/>
              <w:bottom w:val="single" w:sz="4" w:space="0" w:color="D9D9D9" w:themeColor="background1" w:themeShade="D9"/>
              <w:right w:val="nil"/>
            </w:tcBorders>
          </w:tcPr>
          <w:p w14:paraId="7376ACD4" w14:textId="77777777" w:rsidR="00084556" w:rsidRPr="008149B0" w:rsidRDefault="00084556" w:rsidP="00362B3E">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Expiry date</w:t>
            </w:r>
          </w:p>
        </w:tc>
        <w:tc>
          <w:tcPr>
            <w:tcW w:w="1274" w:type="pct"/>
            <w:tcBorders>
              <w:top w:val="nil"/>
              <w:left w:val="nil"/>
              <w:bottom w:val="single" w:sz="4" w:space="0" w:color="D9D9D9" w:themeColor="background1" w:themeShade="D9"/>
              <w:right w:val="nil"/>
            </w:tcBorders>
            <w:shd w:val="clear" w:color="auto" w:fill="E5EAEE" w:themeFill="accent1" w:themeFillTint="33"/>
          </w:tcPr>
          <w:p w14:paraId="2AD131B6" w14:textId="77777777" w:rsidR="00084556" w:rsidRPr="008149B0" w:rsidRDefault="00084556" w:rsidP="00362B3E">
            <w:pPr>
              <w:spacing w:before="0" w:after="120"/>
              <w:ind w:left="0" w:right="0" w:firstLine="144"/>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8149B0" w14:paraId="5B9086D1" w14:textId="77777777" w:rsidTr="00362B3E">
        <w:tc>
          <w:tcPr>
            <w:cnfStyle w:val="001000000000" w:firstRow="0" w:lastRow="0" w:firstColumn="1" w:lastColumn="0" w:oddVBand="0" w:evenVBand="0" w:oddHBand="0" w:evenHBand="0" w:firstRowFirstColumn="0" w:firstRowLastColumn="0" w:lastRowFirstColumn="0" w:lastRowLastColumn="0"/>
            <w:tcW w:w="1165" w:type="pct"/>
            <w:tcBorders>
              <w:top w:val="nil"/>
              <w:left w:val="nil"/>
              <w:bottom w:val="single" w:sz="4" w:space="0" w:color="D9D9D9" w:themeColor="background1" w:themeShade="D9"/>
              <w:right w:val="nil"/>
            </w:tcBorders>
          </w:tcPr>
          <w:p w14:paraId="071F7A7B" w14:textId="77777777" w:rsidR="00084556" w:rsidRPr="008149B0" w:rsidRDefault="00084556" w:rsidP="00CA7D45">
            <w:pPr>
              <w:spacing w:before="0" w:after="120"/>
              <w:ind w:left="0" w:right="0"/>
              <w:jc w:val="both"/>
              <w:rPr>
                <w:color w:val="auto"/>
                <w:kern w:val="0"/>
                <w:sz w:val="24"/>
                <w:szCs w:val="24"/>
              </w:rPr>
            </w:pPr>
            <w:r w:rsidRPr="008149B0">
              <w:rPr>
                <w:b w:val="0"/>
                <w:color w:val="auto"/>
                <w:sz w:val="24"/>
                <w:szCs w:val="24"/>
              </w:rPr>
              <w:t xml:space="preserve">Passport number </w:t>
            </w:r>
          </w:p>
        </w:tc>
        <w:tc>
          <w:tcPr>
            <w:tcW w:w="1707" w:type="pct"/>
            <w:tcBorders>
              <w:top w:val="nil"/>
              <w:left w:val="nil"/>
              <w:bottom w:val="single" w:sz="4" w:space="0" w:color="D9D9D9" w:themeColor="background1" w:themeShade="D9"/>
              <w:right w:val="nil"/>
            </w:tcBorders>
            <w:shd w:val="clear" w:color="auto" w:fill="E5EAEE" w:themeFill="accent1" w:themeFillTint="33"/>
          </w:tcPr>
          <w:p w14:paraId="5DAA67B8" w14:textId="14549575" w:rsidR="00084556" w:rsidRPr="00362B3E" w:rsidRDefault="00084556" w:rsidP="00362B3E">
            <w:pPr>
              <w:spacing w:before="0" w:after="120"/>
              <w:ind w:left="14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n-US"/>
              </w:rPr>
            </w:pPr>
          </w:p>
        </w:tc>
        <w:tc>
          <w:tcPr>
            <w:tcW w:w="854" w:type="pct"/>
            <w:tcBorders>
              <w:top w:val="nil"/>
              <w:left w:val="nil"/>
              <w:bottom w:val="single" w:sz="4" w:space="0" w:color="D9D9D9" w:themeColor="background1" w:themeShade="D9"/>
              <w:right w:val="nil"/>
            </w:tcBorders>
          </w:tcPr>
          <w:p w14:paraId="6D59F008" w14:textId="77777777" w:rsidR="00084556" w:rsidRPr="008149B0" w:rsidRDefault="00084556" w:rsidP="00362B3E">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Expiry date</w:t>
            </w:r>
          </w:p>
        </w:tc>
        <w:tc>
          <w:tcPr>
            <w:tcW w:w="1274" w:type="pct"/>
            <w:tcBorders>
              <w:top w:val="nil"/>
              <w:left w:val="nil"/>
              <w:bottom w:val="single" w:sz="4" w:space="0" w:color="D9D9D9" w:themeColor="background1" w:themeShade="D9"/>
              <w:right w:val="nil"/>
            </w:tcBorders>
            <w:shd w:val="clear" w:color="auto" w:fill="E5EAEE" w:themeFill="accent1" w:themeFillTint="33"/>
          </w:tcPr>
          <w:p w14:paraId="2E5A5C37" w14:textId="77777777" w:rsidR="00084556" w:rsidRPr="008149B0" w:rsidRDefault="00084556" w:rsidP="00362B3E">
            <w:pPr>
              <w:spacing w:before="0" w:after="120"/>
              <w:ind w:left="0" w:right="0" w:firstLine="144"/>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8149B0" w14:paraId="08FE66D1" w14:textId="77777777" w:rsidTr="00362B3E">
        <w:tc>
          <w:tcPr>
            <w:cnfStyle w:val="001000000000" w:firstRow="0" w:lastRow="0" w:firstColumn="1" w:lastColumn="0" w:oddVBand="0" w:evenVBand="0" w:oddHBand="0" w:evenHBand="0" w:firstRowFirstColumn="0" w:firstRowLastColumn="0" w:lastRowFirstColumn="0" w:lastRowLastColumn="0"/>
            <w:tcW w:w="1165" w:type="pct"/>
            <w:tcBorders>
              <w:top w:val="nil"/>
              <w:left w:val="nil"/>
              <w:bottom w:val="single" w:sz="4" w:space="0" w:color="D9D9D9" w:themeColor="background1" w:themeShade="D9"/>
              <w:right w:val="nil"/>
            </w:tcBorders>
          </w:tcPr>
          <w:p w14:paraId="5290DBC9" w14:textId="77777777" w:rsidR="00084556" w:rsidRPr="008149B0" w:rsidRDefault="00084556" w:rsidP="00CA7D45">
            <w:pPr>
              <w:spacing w:before="0" w:after="120"/>
              <w:ind w:left="0" w:right="0"/>
              <w:jc w:val="both"/>
              <w:rPr>
                <w:color w:val="auto"/>
                <w:kern w:val="0"/>
                <w:sz w:val="24"/>
                <w:szCs w:val="24"/>
              </w:rPr>
            </w:pPr>
            <w:r w:rsidRPr="008149B0">
              <w:rPr>
                <w:b w:val="0"/>
                <w:color w:val="auto"/>
                <w:sz w:val="24"/>
                <w:szCs w:val="24"/>
              </w:rPr>
              <w:t>Country of issue</w:t>
            </w:r>
          </w:p>
        </w:tc>
        <w:tc>
          <w:tcPr>
            <w:tcW w:w="3835" w:type="pct"/>
            <w:gridSpan w:val="3"/>
            <w:tcBorders>
              <w:top w:val="nil"/>
              <w:left w:val="nil"/>
              <w:bottom w:val="single" w:sz="4" w:space="0" w:color="D9D9D9" w:themeColor="background1" w:themeShade="D9"/>
              <w:right w:val="nil"/>
            </w:tcBorders>
            <w:shd w:val="clear" w:color="auto" w:fill="E5EAEE" w:themeFill="accent1" w:themeFillTint="33"/>
          </w:tcPr>
          <w:p w14:paraId="1A4CA263" w14:textId="77777777" w:rsidR="00084556" w:rsidRPr="008149B0" w:rsidRDefault="00084556" w:rsidP="00362B3E">
            <w:pPr>
              <w:spacing w:before="0" w:after="120"/>
              <w:ind w:left="14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14:paraId="22BB11E8" w14:textId="77777777" w:rsidR="00084556" w:rsidRPr="008149B0" w:rsidRDefault="00084556" w:rsidP="00CA7D45">
      <w:pPr>
        <w:spacing w:before="0" w:after="120" w:line="240" w:lineRule="auto"/>
        <w:jc w:val="both"/>
        <w:rPr>
          <w:kern w:val="0"/>
          <w:sz w:val="24"/>
          <w:szCs w:val="24"/>
        </w:rPr>
      </w:pPr>
      <w:r w:rsidRPr="008149B0">
        <w:rPr>
          <w:color w:val="FFFFFF" w:themeColor="background1"/>
          <w:sz w:val="24"/>
          <w:szCs w:val="24"/>
        </w:rPr>
        <w:t>LEGAL ENTITY </w:t>
      </w:r>
      <w:r w:rsidRPr="008149B0">
        <w:rPr>
          <w:color w:val="FFFFFF" w:themeColor="background1"/>
          <w:kern w:val="0"/>
          <w:sz w:val="24"/>
          <w:szCs w:val="24"/>
          <w:vertAlign w:val="superscript"/>
        </w:rPr>
        <w:footnoteReference w:id="1"/>
      </w:r>
      <w:r w:rsidRPr="008149B0">
        <w:rPr>
          <w:color w:val="FFFFFF" w:themeColor="background1"/>
          <w:sz w:val="24"/>
          <w:szCs w:val="24"/>
        </w:rPr>
        <w:t>:</w:t>
      </w:r>
    </w:p>
    <w:tbl>
      <w:tblPr>
        <w:tblStyle w:val="FinancialTable"/>
        <w:tblW w:w="5000" w:type="pct"/>
        <w:tblLook w:val="04A0" w:firstRow="1" w:lastRow="0" w:firstColumn="1" w:lastColumn="0" w:noHBand="0" w:noVBand="1"/>
        <w:tblDescription w:val="Sample table"/>
      </w:tblPr>
      <w:tblGrid>
        <w:gridCol w:w="2268"/>
        <w:gridCol w:w="281"/>
        <w:gridCol w:w="1989"/>
        <w:gridCol w:w="703"/>
        <w:gridCol w:w="1707"/>
        <w:gridCol w:w="451"/>
        <w:gridCol w:w="500"/>
        <w:gridCol w:w="1231"/>
      </w:tblGrid>
      <w:tr w:rsidR="00084556" w:rsidRPr="008149B0" w14:paraId="17628DEF"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il"/>
              <w:left w:val="nil"/>
              <w:bottom w:val="single" w:sz="4" w:space="0" w:color="D9D9D9" w:themeColor="background1" w:themeShade="D9"/>
              <w:right w:val="nil"/>
            </w:tcBorders>
            <w:shd w:val="clear" w:color="auto" w:fill="7E97AD" w:themeFill="accent1"/>
          </w:tcPr>
          <w:p w14:paraId="7DAAAAAC" w14:textId="77777777" w:rsidR="00084556" w:rsidRPr="008149B0" w:rsidRDefault="00084556" w:rsidP="00CA7D45">
            <w:pPr>
              <w:spacing w:before="0" w:after="120"/>
              <w:ind w:left="0" w:right="0"/>
              <w:rPr>
                <w:rFonts w:asciiTheme="minorHAnsi" w:hAnsiTheme="minorHAnsi"/>
                <w:b/>
                <w:caps w:val="0"/>
                <w:color w:val="FFFFFF" w:themeColor="background1"/>
                <w:kern w:val="0"/>
                <w:sz w:val="24"/>
                <w:szCs w:val="24"/>
              </w:rPr>
            </w:pPr>
            <w:r w:rsidRPr="008149B0">
              <w:rPr>
                <w:rFonts w:asciiTheme="minorHAnsi" w:hAnsiTheme="minorHAnsi"/>
                <w:b/>
                <w:caps w:val="0"/>
                <w:color w:val="FFFFFF" w:themeColor="background1"/>
                <w:sz w:val="24"/>
                <w:szCs w:val="24"/>
              </w:rPr>
              <w:t xml:space="preserve"> LEGAL ENTITY</w:t>
            </w:r>
            <w:r w:rsidRPr="008149B0">
              <w:rPr>
                <w:rFonts w:asciiTheme="minorHAnsi" w:hAnsiTheme="minorHAnsi"/>
                <w:b/>
                <w:caps w:val="0"/>
                <w:color w:val="FFFFFF" w:themeColor="background1"/>
                <w:sz w:val="24"/>
                <w:szCs w:val="24"/>
                <w:vertAlign w:val="superscript"/>
              </w:rPr>
              <w:t>2</w:t>
            </w:r>
            <w:r w:rsidRPr="008149B0">
              <w:rPr>
                <w:rFonts w:asciiTheme="minorHAnsi" w:hAnsiTheme="minorHAnsi"/>
                <w:b/>
                <w:caps w:val="0"/>
                <w:color w:val="FFFFFF" w:themeColor="background1"/>
                <w:sz w:val="24"/>
                <w:szCs w:val="24"/>
              </w:rPr>
              <w:t xml:space="preserve"> (registered name):</w:t>
            </w:r>
          </w:p>
        </w:tc>
      </w:tr>
      <w:tr w:rsidR="00084556" w:rsidRPr="008149B0" w14:paraId="4A2CE2C3" w14:textId="77777777" w:rsidTr="00362B3E">
        <w:tc>
          <w:tcPr>
            <w:cnfStyle w:val="001000000000" w:firstRow="0" w:lastRow="0" w:firstColumn="1" w:lastColumn="0" w:oddVBand="0" w:evenVBand="0" w:oddHBand="0" w:evenHBand="0" w:firstRowFirstColumn="0" w:firstRowLastColumn="0" w:lastRowFirstColumn="0" w:lastRowLastColumn="0"/>
            <w:tcW w:w="1396" w:type="pct"/>
            <w:gridSpan w:val="2"/>
            <w:tcBorders>
              <w:top w:val="nil"/>
              <w:left w:val="nil"/>
              <w:bottom w:val="single" w:sz="4" w:space="0" w:color="D9D9D9" w:themeColor="background1" w:themeShade="D9"/>
              <w:right w:val="nil"/>
            </w:tcBorders>
          </w:tcPr>
          <w:p w14:paraId="3AEBD0A2" w14:textId="77777777" w:rsidR="00084556" w:rsidRPr="008149B0" w:rsidRDefault="00084556" w:rsidP="00CA7D45">
            <w:pPr>
              <w:spacing w:before="0" w:after="120"/>
              <w:ind w:left="0" w:right="0"/>
              <w:rPr>
                <w:color w:val="auto"/>
                <w:kern w:val="0"/>
                <w:sz w:val="24"/>
                <w:szCs w:val="24"/>
              </w:rPr>
            </w:pPr>
            <w:r w:rsidRPr="008149B0">
              <w:rPr>
                <w:b w:val="0"/>
                <w:color w:val="auto"/>
                <w:sz w:val="24"/>
                <w:szCs w:val="24"/>
              </w:rPr>
              <w:t>Registration number</w:t>
            </w:r>
          </w:p>
        </w:tc>
        <w:tc>
          <w:tcPr>
            <w:tcW w:w="1474" w:type="pct"/>
            <w:gridSpan w:val="2"/>
            <w:tcBorders>
              <w:top w:val="nil"/>
              <w:left w:val="nil"/>
              <w:bottom w:val="single" w:sz="4" w:space="0" w:color="D9D9D9" w:themeColor="background1" w:themeShade="D9"/>
              <w:right w:val="nil"/>
            </w:tcBorders>
            <w:shd w:val="clear" w:color="auto" w:fill="E5EAEE" w:themeFill="accent1" w:themeFillTint="33"/>
          </w:tcPr>
          <w:p w14:paraId="03AFA348" w14:textId="77777777" w:rsidR="00084556" w:rsidRPr="008149B0" w:rsidRDefault="00084556" w:rsidP="00362B3E">
            <w:pPr>
              <w:spacing w:before="0" w:after="120"/>
              <w:ind w:left="0" w:right="0" w:firstLine="147"/>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4" w:type="pct"/>
            <w:tcBorders>
              <w:top w:val="nil"/>
              <w:left w:val="nil"/>
              <w:bottom w:val="single" w:sz="4" w:space="0" w:color="D9D9D9" w:themeColor="background1" w:themeShade="D9"/>
              <w:right w:val="nil"/>
            </w:tcBorders>
            <w:shd w:val="clear" w:color="auto" w:fill="E5EAEE" w:themeFill="accent1" w:themeFillTint="33"/>
          </w:tcPr>
          <w:p w14:paraId="0417BF20" w14:textId="77777777" w:rsidR="00084556" w:rsidRPr="008149B0"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196" w:type="pct"/>
            <w:gridSpan w:val="3"/>
            <w:tcBorders>
              <w:top w:val="nil"/>
              <w:left w:val="nil"/>
              <w:bottom w:val="single" w:sz="4" w:space="0" w:color="D9D9D9" w:themeColor="background1" w:themeShade="D9"/>
              <w:right w:val="nil"/>
            </w:tcBorders>
            <w:shd w:val="clear" w:color="auto" w:fill="E5EAEE" w:themeFill="accent1" w:themeFillTint="33"/>
          </w:tcPr>
          <w:p w14:paraId="1E0BEA6C" w14:textId="77777777" w:rsidR="00084556" w:rsidRPr="008149B0"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8149B0" w14:paraId="50328DEE" w14:textId="77777777" w:rsidTr="00362B3E">
        <w:tc>
          <w:tcPr>
            <w:cnfStyle w:val="001000000000" w:firstRow="0" w:lastRow="0" w:firstColumn="1" w:lastColumn="0" w:oddVBand="0" w:evenVBand="0" w:oddHBand="0" w:evenHBand="0" w:firstRowFirstColumn="0" w:firstRowLastColumn="0" w:lastRowFirstColumn="0" w:lastRowLastColumn="0"/>
            <w:tcW w:w="1396" w:type="pct"/>
            <w:gridSpan w:val="2"/>
            <w:tcBorders>
              <w:top w:val="nil"/>
              <w:left w:val="nil"/>
              <w:bottom w:val="single" w:sz="4" w:space="0" w:color="D9D9D9" w:themeColor="background1" w:themeShade="D9"/>
              <w:right w:val="nil"/>
            </w:tcBorders>
          </w:tcPr>
          <w:p w14:paraId="37042F27" w14:textId="77777777" w:rsidR="00084556" w:rsidRPr="008149B0" w:rsidRDefault="00084556" w:rsidP="00CA7D45">
            <w:pPr>
              <w:spacing w:before="0" w:after="120"/>
              <w:ind w:left="0" w:right="0"/>
              <w:rPr>
                <w:color w:val="auto"/>
                <w:kern w:val="0"/>
                <w:sz w:val="24"/>
                <w:szCs w:val="24"/>
              </w:rPr>
            </w:pPr>
            <w:r w:rsidRPr="008149B0">
              <w:rPr>
                <w:b w:val="0"/>
                <w:color w:val="auto"/>
                <w:sz w:val="24"/>
                <w:szCs w:val="24"/>
              </w:rPr>
              <w:t xml:space="preserve">Type of company </w:t>
            </w:r>
          </w:p>
        </w:tc>
        <w:tc>
          <w:tcPr>
            <w:tcW w:w="1474" w:type="pct"/>
            <w:gridSpan w:val="2"/>
            <w:tcBorders>
              <w:top w:val="nil"/>
              <w:left w:val="nil"/>
              <w:bottom w:val="single" w:sz="4" w:space="0" w:color="D9D9D9" w:themeColor="background1" w:themeShade="D9"/>
              <w:right w:val="nil"/>
            </w:tcBorders>
            <w:shd w:val="clear" w:color="auto" w:fill="E5EAEE" w:themeFill="accent1" w:themeFillTint="33"/>
          </w:tcPr>
          <w:p w14:paraId="3691BC9E" w14:textId="77777777" w:rsidR="00084556" w:rsidRPr="008149B0" w:rsidRDefault="00084556" w:rsidP="00362B3E">
            <w:pPr>
              <w:spacing w:before="0" w:after="120"/>
              <w:ind w:left="0" w:right="0" w:firstLine="147"/>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4" w:type="pct"/>
            <w:tcBorders>
              <w:top w:val="nil"/>
              <w:left w:val="nil"/>
              <w:bottom w:val="single" w:sz="4" w:space="0" w:color="D9D9D9" w:themeColor="background1" w:themeShade="D9"/>
              <w:right w:val="nil"/>
            </w:tcBorders>
            <w:shd w:val="clear" w:color="auto" w:fill="E5EAEE" w:themeFill="accent1" w:themeFillTint="33"/>
          </w:tcPr>
          <w:p w14:paraId="0FFDBDE3" w14:textId="77777777" w:rsidR="00084556" w:rsidRPr="008149B0"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196" w:type="pct"/>
            <w:gridSpan w:val="3"/>
            <w:tcBorders>
              <w:top w:val="nil"/>
              <w:left w:val="nil"/>
              <w:bottom w:val="single" w:sz="4" w:space="0" w:color="D9D9D9" w:themeColor="background1" w:themeShade="D9"/>
              <w:right w:val="nil"/>
            </w:tcBorders>
            <w:shd w:val="clear" w:color="auto" w:fill="E5EAEE" w:themeFill="accent1" w:themeFillTint="33"/>
          </w:tcPr>
          <w:p w14:paraId="146A61B1" w14:textId="77777777" w:rsidR="00084556" w:rsidRPr="008149B0"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8149B0" w14:paraId="50FED153" w14:textId="77777777" w:rsidTr="00362B3E">
        <w:tc>
          <w:tcPr>
            <w:cnfStyle w:val="001000000000" w:firstRow="0" w:lastRow="0" w:firstColumn="1" w:lastColumn="0" w:oddVBand="0" w:evenVBand="0" w:oddHBand="0" w:evenHBand="0" w:firstRowFirstColumn="0" w:firstRowLastColumn="0" w:lastRowFirstColumn="0" w:lastRowLastColumn="0"/>
            <w:tcW w:w="1396" w:type="pct"/>
            <w:gridSpan w:val="2"/>
            <w:tcBorders>
              <w:top w:val="nil"/>
              <w:left w:val="nil"/>
              <w:bottom w:val="single" w:sz="4" w:space="0" w:color="D9D9D9" w:themeColor="background1" w:themeShade="D9"/>
              <w:right w:val="nil"/>
            </w:tcBorders>
          </w:tcPr>
          <w:p w14:paraId="3E7BBA01" w14:textId="77777777" w:rsidR="00084556" w:rsidRPr="008149B0" w:rsidRDefault="00084556" w:rsidP="00CA7D45">
            <w:pPr>
              <w:spacing w:before="0" w:after="120"/>
              <w:ind w:left="0" w:right="0"/>
              <w:rPr>
                <w:color w:val="auto"/>
                <w:kern w:val="0"/>
                <w:sz w:val="24"/>
                <w:szCs w:val="24"/>
              </w:rPr>
            </w:pPr>
            <w:r w:rsidRPr="008149B0">
              <w:rPr>
                <w:b w:val="0"/>
                <w:color w:val="auto"/>
                <w:sz w:val="24"/>
                <w:szCs w:val="24"/>
              </w:rPr>
              <w:t xml:space="preserve">Country of registration </w:t>
            </w:r>
          </w:p>
        </w:tc>
        <w:tc>
          <w:tcPr>
            <w:tcW w:w="1474" w:type="pct"/>
            <w:gridSpan w:val="2"/>
            <w:tcBorders>
              <w:top w:val="nil"/>
              <w:left w:val="nil"/>
              <w:bottom w:val="single" w:sz="4" w:space="0" w:color="D9D9D9" w:themeColor="background1" w:themeShade="D9"/>
              <w:right w:val="nil"/>
            </w:tcBorders>
            <w:shd w:val="clear" w:color="auto" w:fill="E5EAEE" w:themeFill="accent1" w:themeFillTint="33"/>
          </w:tcPr>
          <w:p w14:paraId="2B9B8A56" w14:textId="77777777" w:rsidR="00084556" w:rsidRPr="008149B0" w:rsidRDefault="00084556" w:rsidP="00362B3E">
            <w:pPr>
              <w:spacing w:before="0" w:after="120"/>
              <w:ind w:left="0" w:right="0" w:firstLine="147"/>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182" w:type="pct"/>
            <w:gridSpan w:val="2"/>
            <w:tcBorders>
              <w:top w:val="nil"/>
              <w:left w:val="nil"/>
              <w:bottom w:val="single" w:sz="4" w:space="0" w:color="D9D9D9" w:themeColor="background1" w:themeShade="D9"/>
              <w:right w:val="nil"/>
            </w:tcBorders>
            <w:shd w:val="clear" w:color="auto" w:fill="E5EAEE" w:themeFill="accent1" w:themeFillTint="33"/>
          </w:tcPr>
          <w:p w14:paraId="0916D425" w14:textId="77777777" w:rsidR="00084556" w:rsidRPr="008149B0"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47" w:type="pct"/>
            <w:gridSpan w:val="2"/>
            <w:tcBorders>
              <w:top w:val="nil"/>
              <w:left w:val="nil"/>
              <w:bottom w:val="single" w:sz="4" w:space="0" w:color="D9D9D9" w:themeColor="background1" w:themeShade="D9"/>
              <w:right w:val="nil"/>
            </w:tcBorders>
            <w:shd w:val="clear" w:color="auto" w:fill="E5EAEE" w:themeFill="accent1" w:themeFillTint="33"/>
          </w:tcPr>
          <w:p w14:paraId="4BD54D2F" w14:textId="77777777" w:rsidR="00084556" w:rsidRPr="008149B0"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084556" w:rsidRPr="008149B0" w14:paraId="5D270DF8" w14:textId="77777777" w:rsidTr="00EC4910">
        <w:tc>
          <w:tcPr>
            <w:cnfStyle w:val="001000000000" w:firstRow="0" w:lastRow="0" w:firstColumn="1" w:lastColumn="0" w:oddVBand="0" w:evenVBand="0" w:oddHBand="0" w:evenHBand="0" w:firstRowFirstColumn="0" w:firstRowLastColumn="0" w:lastRowFirstColumn="0" w:lastRowLastColumn="0"/>
            <w:tcW w:w="5000" w:type="pct"/>
            <w:gridSpan w:val="8"/>
            <w:tcBorders>
              <w:top w:val="nil"/>
              <w:left w:val="nil"/>
              <w:bottom w:val="single" w:sz="4" w:space="0" w:color="D9D9D9" w:themeColor="background1" w:themeShade="D9"/>
              <w:right w:val="nil"/>
            </w:tcBorders>
            <w:shd w:val="clear" w:color="auto" w:fill="7E97AD" w:themeFill="accent1"/>
          </w:tcPr>
          <w:p w14:paraId="5AB14168" w14:textId="77777777" w:rsidR="00084556" w:rsidRPr="008149B0" w:rsidRDefault="00084556" w:rsidP="00EC4910">
            <w:pPr>
              <w:spacing w:before="0" w:after="120"/>
              <w:ind w:left="0" w:right="0"/>
              <w:rPr>
                <w:b w:val="0"/>
                <w:color w:val="FFFFFF" w:themeColor="background1"/>
                <w:kern w:val="0"/>
                <w:sz w:val="24"/>
                <w:szCs w:val="24"/>
              </w:rPr>
            </w:pPr>
            <w:r w:rsidRPr="008149B0">
              <w:rPr>
                <w:color w:val="FFFFFF" w:themeColor="background1"/>
                <w:sz w:val="24"/>
                <w:szCs w:val="24"/>
              </w:rPr>
              <w:t>CONTACT ADDRESS:</w:t>
            </w:r>
          </w:p>
        </w:tc>
      </w:tr>
      <w:tr w:rsidR="00084556" w:rsidRPr="008149B0" w14:paraId="68F4F68D" w14:textId="77777777" w:rsidTr="00362B3E">
        <w:tc>
          <w:tcPr>
            <w:cnfStyle w:val="001000000000" w:firstRow="0" w:lastRow="0" w:firstColumn="1" w:lastColumn="0" w:oddVBand="0" w:evenVBand="0" w:oddHBand="0" w:evenHBand="0" w:firstRowFirstColumn="0" w:firstRowLastColumn="0" w:lastRowFirstColumn="0" w:lastRowLastColumn="0"/>
            <w:tcW w:w="1242" w:type="pct"/>
            <w:tcBorders>
              <w:top w:val="nil"/>
              <w:left w:val="nil"/>
              <w:bottom w:val="single" w:sz="4" w:space="0" w:color="D9D9D9" w:themeColor="background1" w:themeShade="D9"/>
              <w:right w:val="nil"/>
            </w:tcBorders>
          </w:tcPr>
          <w:p w14:paraId="3E4FBF1B" w14:textId="77777777" w:rsidR="00084556" w:rsidRPr="008149B0" w:rsidRDefault="00084556" w:rsidP="00EC4910">
            <w:pPr>
              <w:spacing w:before="0" w:after="120"/>
              <w:ind w:left="142" w:right="142"/>
              <w:rPr>
                <w:color w:val="auto"/>
                <w:kern w:val="0"/>
                <w:sz w:val="24"/>
                <w:szCs w:val="24"/>
              </w:rPr>
            </w:pPr>
            <w:r w:rsidRPr="008149B0">
              <w:rPr>
                <w:b w:val="0"/>
                <w:color w:val="auto"/>
                <w:sz w:val="24"/>
                <w:szCs w:val="24"/>
              </w:rPr>
              <w:t>P.O. Box</w:t>
            </w:r>
          </w:p>
        </w:tc>
        <w:tc>
          <w:tcPr>
            <w:tcW w:w="1243" w:type="pct"/>
            <w:gridSpan w:val="2"/>
            <w:tcBorders>
              <w:top w:val="nil"/>
              <w:left w:val="nil"/>
              <w:bottom w:val="single" w:sz="4" w:space="0" w:color="D9D9D9" w:themeColor="background1" w:themeShade="D9"/>
              <w:right w:val="nil"/>
            </w:tcBorders>
            <w:shd w:val="clear" w:color="auto" w:fill="E5EAEE" w:themeFill="accent1" w:themeFillTint="33"/>
          </w:tcPr>
          <w:p w14:paraId="14634AC0"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320" w:type="pct"/>
            <w:gridSpan w:val="2"/>
            <w:tcBorders>
              <w:top w:val="nil"/>
              <w:left w:val="nil"/>
              <w:bottom w:val="single" w:sz="4" w:space="0" w:color="D9D9D9" w:themeColor="background1" w:themeShade="D9"/>
              <w:right w:val="nil"/>
            </w:tcBorders>
            <w:shd w:val="clear" w:color="auto" w:fill="FFFFFF" w:themeFill="background1"/>
          </w:tcPr>
          <w:p w14:paraId="4037565B" w14:textId="70A35ACF" w:rsidR="00084556" w:rsidRPr="008149B0" w:rsidRDefault="00084556" w:rsidP="00362B3E">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 xml:space="preserve">Post code of P.O. Box </w:t>
            </w:r>
          </w:p>
        </w:tc>
        <w:tc>
          <w:tcPr>
            <w:tcW w:w="521" w:type="pct"/>
            <w:gridSpan w:val="2"/>
            <w:tcBorders>
              <w:top w:val="nil"/>
              <w:left w:val="nil"/>
              <w:bottom w:val="single" w:sz="4" w:space="0" w:color="D9D9D9" w:themeColor="background1" w:themeShade="D9"/>
              <w:right w:val="nil"/>
            </w:tcBorders>
            <w:shd w:val="clear" w:color="auto" w:fill="E5EAEE" w:themeFill="accent1" w:themeFillTint="33"/>
          </w:tcPr>
          <w:p w14:paraId="25F8BA26"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p>
        </w:tc>
        <w:tc>
          <w:tcPr>
            <w:tcW w:w="675" w:type="pct"/>
            <w:tcBorders>
              <w:top w:val="nil"/>
              <w:left w:val="nil"/>
              <w:bottom w:val="single" w:sz="4" w:space="0" w:color="D9D9D9" w:themeColor="background1" w:themeShade="D9"/>
              <w:right w:val="nil"/>
            </w:tcBorders>
            <w:shd w:val="clear" w:color="auto" w:fill="E5EAEE" w:themeFill="accent1" w:themeFillTint="33"/>
          </w:tcPr>
          <w:p w14:paraId="520A1C85"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rPr>
            </w:pPr>
          </w:p>
        </w:tc>
      </w:tr>
      <w:tr w:rsidR="00084556" w:rsidRPr="008149B0" w14:paraId="0D7F6519" w14:textId="77777777" w:rsidTr="00362B3E">
        <w:tc>
          <w:tcPr>
            <w:cnfStyle w:val="001000000000" w:firstRow="0" w:lastRow="0" w:firstColumn="1" w:lastColumn="0" w:oddVBand="0" w:evenVBand="0" w:oddHBand="0" w:evenHBand="0" w:firstRowFirstColumn="0" w:firstRowLastColumn="0" w:lastRowFirstColumn="0" w:lastRowLastColumn="0"/>
            <w:tcW w:w="1242" w:type="pct"/>
            <w:tcBorders>
              <w:top w:val="nil"/>
              <w:left w:val="nil"/>
              <w:bottom w:val="single" w:sz="4" w:space="0" w:color="D9D9D9" w:themeColor="background1" w:themeShade="D9"/>
              <w:right w:val="nil"/>
            </w:tcBorders>
          </w:tcPr>
          <w:p w14:paraId="18A37011" w14:textId="77777777" w:rsidR="00084556" w:rsidRPr="008149B0" w:rsidRDefault="00084556" w:rsidP="00EC4910">
            <w:pPr>
              <w:spacing w:before="0" w:after="120"/>
              <w:ind w:left="142" w:right="142"/>
              <w:rPr>
                <w:color w:val="auto"/>
                <w:kern w:val="0"/>
                <w:sz w:val="24"/>
                <w:szCs w:val="24"/>
              </w:rPr>
            </w:pPr>
            <w:r w:rsidRPr="008149B0">
              <w:rPr>
                <w:b w:val="0"/>
                <w:color w:val="auto"/>
                <w:sz w:val="24"/>
                <w:szCs w:val="24"/>
              </w:rPr>
              <w:t xml:space="preserve">Street </w:t>
            </w:r>
          </w:p>
        </w:tc>
        <w:tc>
          <w:tcPr>
            <w:tcW w:w="1243" w:type="pct"/>
            <w:gridSpan w:val="2"/>
            <w:tcBorders>
              <w:top w:val="nil"/>
              <w:left w:val="nil"/>
              <w:bottom w:val="single" w:sz="4" w:space="0" w:color="D9D9D9" w:themeColor="background1" w:themeShade="D9"/>
              <w:right w:val="nil"/>
            </w:tcBorders>
            <w:shd w:val="clear" w:color="auto" w:fill="E5EAEE" w:themeFill="accent1" w:themeFillTint="33"/>
          </w:tcPr>
          <w:p w14:paraId="510F04C8"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320" w:type="pct"/>
            <w:gridSpan w:val="2"/>
            <w:tcBorders>
              <w:top w:val="nil"/>
              <w:left w:val="nil"/>
              <w:bottom w:val="single" w:sz="4" w:space="0" w:color="D9D9D9" w:themeColor="background1" w:themeShade="D9"/>
              <w:right w:val="nil"/>
            </w:tcBorders>
            <w:shd w:val="clear" w:color="auto" w:fill="FFFFFF" w:themeFill="background1"/>
          </w:tcPr>
          <w:p w14:paraId="483746DF"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 xml:space="preserve">No </w:t>
            </w:r>
          </w:p>
        </w:tc>
        <w:tc>
          <w:tcPr>
            <w:tcW w:w="521" w:type="pct"/>
            <w:gridSpan w:val="2"/>
            <w:tcBorders>
              <w:top w:val="nil"/>
              <w:left w:val="nil"/>
              <w:bottom w:val="single" w:sz="4" w:space="0" w:color="D9D9D9" w:themeColor="background1" w:themeShade="D9"/>
              <w:right w:val="nil"/>
            </w:tcBorders>
            <w:shd w:val="clear" w:color="auto" w:fill="E5EAEE" w:themeFill="accent1" w:themeFillTint="33"/>
          </w:tcPr>
          <w:p w14:paraId="0BA6A72A"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675" w:type="pct"/>
            <w:tcBorders>
              <w:top w:val="nil"/>
              <w:left w:val="nil"/>
              <w:bottom w:val="single" w:sz="4" w:space="0" w:color="D9D9D9" w:themeColor="background1" w:themeShade="D9"/>
              <w:right w:val="nil"/>
            </w:tcBorders>
            <w:shd w:val="clear" w:color="auto" w:fill="E5EAEE" w:themeFill="accent1" w:themeFillTint="33"/>
          </w:tcPr>
          <w:p w14:paraId="1367BB0C"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084556" w:rsidRPr="008149B0" w14:paraId="27437745" w14:textId="77777777" w:rsidTr="00362B3E">
        <w:tc>
          <w:tcPr>
            <w:cnfStyle w:val="001000000000" w:firstRow="0" w:lastRow="0" w:firstColumn="1" w:lastColumn="0" w:oddVBand="0" w:evenVBand="0" w:oddHBand="0" w:evenHBand="0" w:firstRowFirstColumn="0" w:firstRowLastColumn="0" w:lastRowFirstColumn="0" w:lastRowLastColumn="0"/>
            <w:tcW w:w="1242" w:type="pct"/>
            <w:tcBorders>
              <w:top w:val="nil"/>
              <w:left w:val="nil"/>
              <w:bottom w:val="single" w:sz="4" w:space="0" w:color="D9D9D9" w:themeColor="background1" w:themeShade="D9"/>
              <w:right w:val="nil"/>
            </w:tcBorders>
          </w:tcPr>
          <w:p w14:paraId="6B562A39" w14:textId="77777777" w:rsidR="00084556" w:rsidRPr="008149B0" w:rsidRDefault="00084556" w:rsidP="00EC4910">
            <w:pPr>
              <w:spacing w:before="0" w:after="120"/>
              <w:ind w:left="142" w:right="142"/>
              <w:rPr>
                <w:color w:val="auto"/>
                <w:kern w:val="0"/>
                <w:sz w:val="24"/>
                <w:szCs w:val="24"/>
              </w:rPr>
            </w:pPr>
            <w:r w:rsidRPr="008149B0">
              <w:rPr>
                <w:b w:val="0"/>
                <w:color w:val="auto"/>
                <w:sz w:val="24"/>
                <w:szCs w:val="24"/>
              </w:rPr>
              <w:t>Post code of street</w:t>
            </w:r>
          </w:p>
        </w:tc>
        <w:tc>
          <w:tcPr>
            <w:tcW w:w="1243" w:type="pct"/>
            <w:gridSpan w:val="2"/>
            <w:tcBorders>
              <w:top w:val="nil"/>
              <w:left w:val="nil"/>
              <w:bottom w:val="single" w:sz="4" w:space="0" w:color="D9D9D9" w:themeColor="background1" w:themeShade="D9"/>
              <w:right w:val="nil"/>
            </w:tcBorders>
            <w:shd w:val="clear" w:color="auto" w:fill="E5EAEE" w:themeFill="accent1" w:themeFillTint="33"/>
          </w:tcPr>
          <w:p w14:paraId="639ECB1C"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320" w:type="pct"/>
            <w:gridSpan w:val="2"/>
            <w:tcBorders>
              <w:top w:val="nil"/>
              <w:left w:val="nil"/>
              <w:bottom w:val="single" w:sz="4" w:space="0" w:color="D9D9D9" w:themeColor="background1" w:themeShade="D9"/>
              <w:right w:val="nil"/>
            </w:tcBorders>
            <w:shd w:val="clear" w:color="auto" w:fill="FFFFFF" w:themeFill="background1"/>
          </w:tcPr>
          <w:p w14:paraId="5DE2DB7E"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 xml:space="preserve">Town/Village </w:t>
            </w:r>
          </w:p>
        </w:tc>
        <w:tc>
          <w:tcPr>
            <w:tcW w:w="521" w:type="pct"/>
            <w:gridSpan w:val="2"/>
            <w:tcBorders>
              <w:top w:val="nil"/>
              <w:left w:val="nil"/>
              <w:bottom w:val="single" w:sz="4" w:space="0" w:color="D9D9D9" w:themeColor="background1" w:themeShade="D9"/>
              <w:right w:val="nil"/>
            </w:tcBorders>
            <w:shd w:val="clear" w:color="auto" w:fill="E5EAEE" w:themeFill="accent1" w:themeFillTint="33"/>
          </w:tcPr>
          <w:p w14:paraId="630B674F"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675" w:type="pct"/>
            <w:tcBorders>
              <w:top w:val="nil"/>
              <w:left w:val="nil"/>
              <w:bottom w:val="single" w:sz="4" w:space="0" w:color="D9D9D9" w:themeColor="background1" w:themeShade="D9"/>
              <w:right w:val="nil"/>
            </w:tcBorders>
            <w:shd w:val="clear" w:color="auto" w:fill="E5EAEE" w:themeFill="accent1" w:themeFillTint="33"/>
          </w:tcPr>
          <w:p w14:paraId="4787292D"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084556" w:rsidRPr="008149B0" w14:paraId="25A9F5BC" w14:textId="77777777" w:rsidTr="00362B3E">
        <w:tc>
          <w:tcPr>
            <w:cnfStyle w:val="001000000000" w:firstRow="0" w:lastRow="0" w:firstColumn="1" w:lastColumn="0" w:oddVBand="0" w:evenVBand="0" w:oddHBand="0" w:evenHBand="0" w:firstRowFirstColumn="0" w:firstRowLastColumn="0" w:lastRowFirstColumn="0" w:lastRowLastColumn="0"/>
            <w:tcW w:w="1242" w:type="pct"/>
            <w:tcBorders>
              <w:top w:val="nil"/>
              <w:left w:val="nil"/>
              <w:bottom w:val="single" w:sz="4" w:space="0" w:color="D9D9D9" w:themeColor="background1" w:themeShade="D9"/>
              <w:right w:val="nil"/>
            </w:tcBorders>
          </w:tcPr>
          <w:p w14:paraId="62435653" w14:textId="77777777" w:rsidR="00084556" w:rsidRPr="008149B0" w:rsidRDefault="00084556" w:rsidP="00EC4910">
            <w:pPr>
              <w:spacing w:before="0" w:after="120"/>
              <w:ind w:left="142" w:right="142"/>
              <w:rPr>
                <w:color w:val="auto"/>
                <w:kern w:val="0"/>
                <w:sz w:val="24"/>
                <w:szCs w:val="24"/>
              </w:rPr>
            </w:pPr>
            <w:r w:rsidRPr="008149B0">
              <w:rPr>
                <w:b w:val="0"/>
                <w:color w:val="auto"/>
                <w:sz w:val="24"/>
                <w:szCs w:val="24"/>
              </w:rPr>
              <w:t xml:space="preserve">District </w:t>
            </w:r>
          </w:p>
        </w:tc>
        <w:tc>
          <w:tcPr>
            <w:tcW w:w="1243" w:type="pct"/>
            <w:gridSpan w:val="2"/>
            <w:tcBorders>
              <w:top w:val="nil"/>
              <w:left w:val="nil"/>
              <w:bottom w:val="single" w:sz="4" w:space="0" w:color="D9D9D9" w:themeColor="background1" w:themeShade="D9"/>
              <w:right w:val="nil"/>
            </w:tcBorders>
            <w:shd w:val="clear" w:color="auto" w:fill="E5EAEE" w:themeFill="accent1" w:themeFillTint="33"/>
          </w:tcPr>
          <w:p w14:paraId="4C539A33"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320" w:type="pct"/>
            <w:gridSpan w:val="2"/>
            <w:tcBorders>
              <w:top w:val="nil"/>
              <w:left w:val="nil"/>
              <w:bottom w:val="single" w:sz="4" w:space="0" w:color="D9D9D9" w:themeColor="background1" w:themeShade="D9"/>
              <w:right w:val="nil"/>
            </w:tcBorders>
            <w:shd w:val="clear" w:color="auto" w:fill="FFFFFF" w:themeFill="background1"/>
          </w:tcPr>
          <w:p w14:paraId="3E4F6D85"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 xml:space="preserve">Country </w:t>
            </w:r>
          </w:p>
        </w:tc>
        <w:tc>
          <w:tcPr>
            <w:tcW w:w="521" w:type="pct"/>
            <w:gridSpan w:val="2"/>
            <w:tcBorders>
              <w:top w:val="nil"/>
              <w:left w:val="nil"/>
              <w:bottom w:val="single" w:sz="4" w:space="0" w:color="D9D9D9" w:themeColor="background1" w:themeShade="D9"/>
              <w:right w:val="nil"/>
            </w:tcBorders>
            <w:shd w:val="clear" w:color="auto" w:fill="E5EAEE" w:themeFill="accent1" w:themeFillTint="33"/>
          </w:tcPr>
          <w:p w14:paraId="08295CBD"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675" w:type="pct"/>
            <w:tcBorders>
              <w:top w:val="nil"/>
              <w:left w:val="nil"/>
              <w:bottom w:val="single" w:sz="4" w:space="0" w:color="D9D9D9" w:themeColor="background1" w:themeShade="D9"/>
              <w:right w:val="nil"/>
            </w:tcBorders>
            <w:shd w:val="clear" w:color="auto" w:fill="E5EAEE" w:themeFill="accent1" w:themeFillTint="33"/>
          </w:tcPr>
          <w:p w14:paraId="35D774D6" w14:textId="77777777" w:rsidR="00084556" w:rsidRPr="008149B0" w:rsidRDefault="00084556" w:rsidP="00EC4910">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bl>
    <w:p w14:paraId="0444E56C" w14:textId="77777777" w:rsidR="00EC4910" w:rsidRPr="008149B0" w:rsidRDefault="00EC4910" w:rsidP="00CA7D45">
      <w:pPr>
        <w:spacing w:before="0" w:after="120" w:line="240" w:lineRule="auto"/>
        <w:rPr>
          <w:sz w:val="24"/>
          <w:szCs w:val="24"/>
        </w:rPr>
      </w:pPr>
    </w:p>
    <w:p w14:paraId="62221595" w14:textId="77777777" w:rsidR="00084556" w:rsidRPr="008149B0" w:rsidRDefault="00084556" w:rsidP="00CA7D45">
      <w:pPr>
        <w:spacing w:before="0" w:after="120" w:line="240" w:lineRule="auto"/>
        <w:rPr>
          <w:kern w:val="0"/>
          <w:sz w:val="24"/>
          <w:szCs w:val="24"/>
        </w:rPr>
      </w:pPr>
      <w:r w:rsidRPr="008149B0">
        <w:br w:type="page"/>
      </w:r>
    </w:p>
    <w:p w14:paraId="50A2DB8E" w14:textId="77777777" w:rsidR="00084556" w:rsidRPr="008149B0" w:rsidRDefault="00084556" w:rsidP="00CA7D45">
      <w:pPr>
        <w:spacing w:before="0" w:after="120" w:line="240" w:lineRule="auto"/>
        <w:jc w:val="both"/>
        <w:rPr>
          <w:color w:val="FFFFFF" w:themeColor="background1"/>
          <w:kern w:val="0"/>
          <w:sz w:val="24"/>
          <w:szCs w:val="24"/>
        </w:rPr>
      </w:pPr>
      <w:r w:rsidRPr="008149B0">
        <w:rPr>
          <w:color w:val="FFFFFF" w:themeColor="background1"/>
          <w:sz w:val="24"/>
          <w:szCs w:val="24"/>
        </w:rPr>
        <w:t xml:space="preserve"> </w:t>
      </w:r>
    </w:p>
    <w:tbl>
      <w:tblPr>
        <w:tblStyle w:val="FinancialTable"/>
        <w:tblW w:w="5000" w:type="pct"/>
        <w:tblLook w:val="04A0" w:firstRow="1" w:lastRow="0" w:firstColumn="1" w:lastColumn="0" w:noHBand="0" w:noVBand="1"/>
        <w:tblDescription w:val="Sample table"/>
      </w:tblPr>
      <w:tblGrid>
        <w:gridCol w:w="1703"/>
        <w:gridCol w:w="1841"/>
        <w:gridCol w:w="1424"/>
        <w:gridCol w:w="1127"/>
        <w:gridCol w:w="3035"/>
      </w:tblGrid>
      <w:tr w:rsidR="00084556" w:rsidRPr="008149B0" w14:paraId="79B3A339"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14:paraId="12CDBC0B" w14:textId="77777777" w:rsidR="00084556" w:rsidRPr="008149B0" w:rsidRDefault="00084556" w:rsidP="00CA7D45">
            <w:pPr>
              <w:spacing w:before="0" w:after="120"/>
              <w:ind w:left="0" w:right="0"/>
              <w:jc w:val="both"/>
              <w:rPr>
                <w:rFonts w:asciiTheme="minorHAnsi" w:hAnsiTheme="minorHAnsi"/>
                <w:caps w:val="0"/>
                <w:color w:val="595959" w:themeColor="text1" w:themeTint="A6"/>
                <w:kern w:val="0"/>
                <w:sz w:val="24"/>
                <w:szCs w:val="24"/>
              </w:rPr>
            </w:pPr>
            <w:r w:rsidRPr="008149B0">
              <w:rPr>
                <w:rFonts w:asciiTheme="minorHAnsi" w:hAnsiTheme="minorHAnsi"/>
                <w:b/>
                <w:caps w:val="0"/>
                <w:color w:val="FFFFFF" w:themeColor="background1"/>
                <w:sz w:val="24"/>
                <w:szCs w:val="24"/>
              </w:rPr>
              <w:t>CONTACT DETAILS:</w:t>
            </w:r>
          </w:p>
        </w:tc>
      </w:tr>
      <w:tr w:rsidR="00084556" w:rsidRPr="008149B0" w14:paraId="19BC7498" w14:textId="77777777" w:rsidTr="00362B3E">
        <w:tc>
          <w:tcPr>
            <w:cnfStyle w:val="001000000000" w:firstRow="0" w:lastRow="0" w:firstColumn="1" w:lastColumn="0" w:oddVBand="0" w:evenVBand="0" w:oddHBand="0" w:evenHBand="0" w:firstRowFirstColumn="0" w:firstRowLastColumn="0" w:lastRowFirstColumn="0" w:lastRowLastColumn="0"/>
            <w:tcW w:w="933" w:type="pct"/>
            <w:tcBorders>
              <w:top w:val="nil"/>
              <w:left w:val="nil"/>
              <w:bottom w:val="single" w:sz="4" w:space="0" w:color="D9D9D9" w:themeColor="background1" w:themeShade="D9"/>
              <w:right w:val="nil"/>
            </w:tcBorders>
          </w:tcPr>
          <w:p w14:paraId="7B89A881" w14:textId="77777777" w:rsidR="00084556" w:rsidRPr="008149B0" w:rsidRDefault="00084556" w:rsidP="00CA7D45">
            <w:pPr>
              <w:spacing w:before="0" w:after="120"/>
              <w:ind w:left="142" w:right="142"/>
              <w:jc w:val="both"/>
              <w:rPr>
                <w:color w:val="auto"/>
                <w:kern w:val="0"/>
                <w:sz w:val="24"/>
                <w:szCs w:val="24"/>
              </w:rPr>
            </w:pPr>
            <w:r w:rsidRPr="008149B0">
              <w:rPr>
                <w:b w:val="0"/>
                <w:color w:val="auto"/>
                <w:sz w:val="24"/>
                <w:szCs w:val="24"/>
              </w:rPr>
              <w:t xml:space="preserve">Telephone </w:t>
            </w:r>
          </w:p>
        </w:tc>
        <w:tc>
          <w:tcPr>
            <w:tcW w:w="1788" w:type="pct"/>
            <w:gridSpan w:val="2"/>
            <w:tcBorders>
              <w:top w:val="nil"/>
              <w:left w:val="nil"/>
              <w:bottom w:val="single" w:sz="4" w:space="0" w:color="D9D9D9" w:themeColor="background1" w:themeShade="D9"/>
              <w:right w:val="nil"/>
            </w:tcBorders>
            <w:shd w:val="clear" w:color="auto" w:fill="E5EAEE" w:themeFill="accent1" w:themeFillTint="33"/>
          </w:tcPr>
          <w:p w14:paraId="6B126528"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617" w:type="pct"/>
            <w:tcBorders>
              <w:top w:val="nil"/>
              <w:left w:val="nil"/>
              <w:bottom w:val="single" w:sz="4" w:space="0" w:color="D9D9D9" w:themeColor="background1" w:themeShade="D9"/>
              <w:right w:val="nil"/>
            </w:tcBorders>
          </w:tcPr>
          <w:p w14:paraId="3BBF98F5"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Fax</w:t>
            </w:r>
          </w:p>
        </w:tc>
        <w:tc>
          <w:tcPr>
            <w:tcW w:w="1662" w:type="pct"/>
            <w:tcBorders>
              <w:top w:val="nil"/>
              <w:left w:val="nil"/>
              <w:bottom w:val="single" w:sz="4" w:space="0" w:color="D9D9D9" w:themeColor="background1" w:themeShade="D9"/>
              <w:right w:val="nil"/>
            </w:tcBorders>
            <w:shd w:val="clear" w:color="auto" w:fill="E5EAEE" w:themeFill="accent1" w:themeFillTint="33"/>
          </w:tcPr>
          <w:p w14:paraId="405BB85C"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8149B0" w14:paraId="2DD919DD" w14:textId="77777777" w:rsidTr="00A75470">
        <w:tc>
          <w:tcPr>
            <w:cnfStyle w:val="001000000000" w:firstRow="0" w:lastRow="0" w:firstColumn="1" w:lastColumn="0" w:oddVBand="0" w:evenVBand="0" w:oddHBand="0" w:evenHBand="0" w:firstRowFirstColumn="0" w:firstRowLastColumn="0" w:lastRowFirstColumn="0" w:lastRowLastColumn="0"/>
            <w:tcW w:w="1941" w:type="pct"/>
            <w:gridSpan w:val="2"/>
            <w:tcBorders>
              <w:top w:val="nil"/>
              <w:left w:val="nil"/>
              <w:bottom w:val="single" w:sz="4" w:space="0" w:color="D9D9D9" w:themeColor="background1" w:themeShade="D9"/>
              <w:right w:val="nil"/>
            </w:tcBorders>
          </w:tcPr>
          <w:p w14:paraId="6DD1B685" w14:textId="77777777" w:rsidR="00084556" w:rsidRPr="008149B0" w:rsidRDefault="00084556" w:rsidP="00CA7D45">
            <w:pPr>
              <w:spacing w:before="0" w:after="120"/>
              <w:ind w:left="142" w:right="142"/>
              <w:jc w:val="both"/>
              <w:rPr>
                <w:color w:val="auto"/>
                <w:kern w:val="0"/>
                <w:sz w:val="24"/>
                <w:szCs w:val="24"/>
              </w:rPr>
            </w:pPr>
            <w:r w:rsidRPr="008149B0">
              <w:rPr>
                <w:b w:val="0"/>
                <w:color w:val="auto"/>
                <w:sz w:val="24"/>
                <w:szCs w:val="24"/>
              </w:rPr>
              <w:t>Email address</w:t>
            </w:r>
          </w:p>
        </w:tc>
        <w:tc>
          <w:tcPr>
            <w:tcW w:w="3059" w:type="pct"/>
            <w:gridSpan w:val="3"/>
            <w:tcBorders>
              <w:top w:val="nil"/>
              <w:left w:val="nil"/>
              <w:bottom w:val="single" w:sz="4" w:space="0" w:color="D9D9D9" w:themeColor="background1" w:themeShade="D9"/>
              <w:right w:val="nil"/>
            </w:tcBorders>
            <w:shd w:val="clear" w:color="auto" w:fill="E5EAEE" w:themeFill="accent1" w:themeFillTint="33"/>
          </w:tcPr>
          <w:p w14:paraId="2153FB36"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8149B0" w14:paraId="76F9B41D" w14:textId="77777777" w:rsidTr="00A75470">
        <w:tc>
          <w:tcPr>
            <w:cnfStyle w:val="001000000000" w:firstRow="0" w:lastRow="0" w:firstColumn="1" w:lastColumn="0" w:oddVBand="0" w:evenVBand="0" w:oddHBand="0" w:evenHBand="0" w:firstRowFirstColumn="0" w:firstRowLastColumn="0" w:lastRowFirstColumn="0" w:lastRowLastColumn="0"/>
            <w:tcW w:w="1941" w:type="pct"/>
            <w:gridSpan w:val="2"/>
            <w:tcBorders>
              <w:top w:val="nil"/>
              <w:left w:val="nil"/>
              <w:bottom w:val="single" w:sz="4" w:space="0" w:color="D9D9D9" w:themeColor="background1" w:themeShade="D9"/>
              <w:right w:val="nil"/>
            </w:tcBorders>
          </w:tcPr>
          <w:p w14:paraId="7CC2058E" w14:textId="77777777" w:rsidR="00084556" w:rsidRPr="008149B0" w:rsidRDefault="00084556" w:rsidP="00CA7D45">
            <w:pPr>
              <w:spacing w:before="0" w:after="120"/>
              <w:ind w:left="142" w:right="142"/>
              <w:jc w:val="both"/>
              <w:rPr>
                <w:color w:val="auto"/>
                <w:kern w:val="0"/>
                <w:sz w:val="24"/>
                <w:szCs w:val="24"/>
              </w:rPr>
            </w:pPr>
            <w:r w:rsidRPr="008149B0">
              <w:rPr>
                <w:b w:val="0"/>
                <w:color w:val="auto"/>
                <w:sz w:val="24"/>
                <w:szCs w:val="24"/>
              </w:rPr>
              <w:t>Website</w:t>
            </w:r>
          </w:p>
        </w:tc>
        <w:tc>
          <w:tcPr>
            <w:tcW w:w="3059" w:type="pct"/>
            <w:gridSpan w:val="3"/>
            <w:tcBorders>
              <w:top w:val="nil"/>
              <w:left w:val="nil"/>
              <w:bottom w:val="single" w:sz="4" w:space="0" w:color="D9D9D9" w:themeColor="background1" w:themeShade="D9"/>
              <w:right w:val="nil"/>
            </w:tcBorders>
            <w:shd w:val="clear" w:color="auto" w:fill="E5EAEE" w:themeFill="accent1" w:themeFillTint="33"/>
          </w:tcPr>
          <w:p w14:paraId="3A5C035C"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14:paraId="647FB89D" w14:textId="77777777" w:rsidR="00084556" w:rsidRPr="008149B0" w:rsidRDefault="00084556" w:rsidP="00CA7D45">
      <w:pPr>
        <w:spacing w:before="0" w:after="120" w:line="240" w:lineRule="auto"/>
        <w:jc w:val="both"/>
        <w:rPr>
          <w:kern w:val="0"/>
          <w:sz w:val="24"/>
          <w:szCs w:val="24"/>
          <w:lang w:val="el-GR"/>
        </w:rPr>
      </w:pPr>
    </w:p>
    <w:p w14:paraId="12DA5773" w14:textId="77777777" w:rsidR="00084556" w:rsidRPr="008149B0" w:rsidRDefault="00084556" w:rsidP="00CA7D45">
      <w:pPr>
        <w:keepNext/>
        <w:keepLines/>
        <w:spacing w:before="0" w:after="120" w:line="240" w:lineRule="auto"/>
        <w:outlineLvl w:val="1"/>
        <w:rPr>
          <w:rFonts w:eastAsiaTheme="majorEastAsia" w:cstheme="majorBidi"/>
          <w:b/>
          <w:caps/>
          <w:color w:val="auto"/>
          <w:sz w:val="24"/>
          <w:szCs w:val="24"/>
          <w14:ligatures w14:val="standardContextual"/>
        </w:rPr>
      </w:pPr>
      <w:r w:rsidRPr="008149B0">
        <w:rPr>
          <w:b/>
          <w:caps/>
          <w:color w:val="auto"/>
          <w:sz w:val="24"/>
          <w:szCs w:val="24"/>
        </w:rPr>
        <w:t>PREMISES ON WHICH THE PRACTICE(S) ARE CARRIED OUT</w:t>
      </w:r>
    </w:p>
    <w:p w14:paraId="5D598648" w14:textId="77777777" w:rsidR="00084556" w:rsidRPr="008149B0" w:rsidRDefault="00084556" w:rsidP="00CA7D45">
      <w:pPr>
        <w:spacing w:before="0" w:after="120" w:line="240" w:lineRule="auto"/>
        <w:jc w:val="both"/>
        <w:rPr>
          <w:color w:val="auto"/>
          <w:kern w:val="0"/>
          <w:sz w:val="24"/>
          <w:szCs w:val="24"/>
        </w:rPr>
      </w:pPr>
      <w:r w:rsidRPr="008149B0">
        <w:rPr>
          <w:color w:val="auto"/>
          <w:sz w:val="24"/>
          <w:szCs w:val="24"/>
        </w:rPr>
        <w:t>(If different from the above) </w:t>
      </w:r>
      <w:r w:rsidRPr="008149B0">
        <w:rPr>
          <w:color w:val="auto"/>
          <w:kern w:val="0"/>
          <w:sz w:val="24"/>
          <w:szCs w:val="24"/>
          <w:vertAlign w:val="superscript"/>
        </w:rPr>
        <w:footnoteReference w:customMarkFollows="1" w:id="2"/>
        <w:t>3</w:t>
      </w:r>
      <w:r w:rsidRPr="008149B0">
        <w:rPr>
          <w:color w:val="auto"/>
          <w:sz w:val="24"/>
          <w:szCs w:val="24"/>
        </w:rPr>
        <w:t>.</w:t>
      </w:r>
    </w:p>
    <w:tbl>
      <w:tblPr>
        <w:tblStyle w:val="FinancialTable1"/>
        <w:tblW w:w="4976" w:type="pct"/>
        <w:tblLayout w:type="fixed"/>
        <w:tblLook w:val="04A0" w:firstRow="1" w:lastRow="0" w:firstColumn="1" w:lastColumn="0" w:noHBand="0" w:noVBand="1"/>
        <w:tblDescription w:val="Sample table"/>
      </w:tblPr>
      <w:tblGrid>
        <w:gridCol w:w="1703"/>
        <w:gridCol w:w="3258"/>
        <w:gridCol w:w="1703"/>
        <w:gridCol w:w="2422"/>
      </w:tblGrid>
      <w:tr w:rsidR="00084556" w:rsidRPr="008149B0" w14:paraId="531F2AB4"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D9D9D9" w:themeColor="background1" w:themeShade="D9"/>
              <w:right w:val="nil"/>
            </w:tcBorders>
            <w:shd w:val="clear" w:color="auto" w:fill="7E97AD" w:themeFill="accent1"/>
            <w:vAlign w:val="center"/>
          </w:tcPr>
          <w:p w14:paraId="4E815824" w14:textId="77777777" w:rsidR="00084556" w:rsidRPr="008149B0" w:rsidRDefault="00084556" w:rsidP="00CA7D45">
            <w:pPr>
              <w:spacing w:before="0" w:after="120"/>
              <w:ind w:left="0" w:right="0"/>
              <w:jc w:val="both"/>
              <w:rPr>
                <w:rFonts w:asciiTheme="minorHAnsi" w:hAnsiTheme="minorHAnsi"/>
                <w:caps w:val="0"/>
                <w:color w:val="595959" w:themeColor="text1" w:themeTint="A6"/>
                <w:kern w:val="0"/>
                <w:sz w:val="24"/>
                <w:szCs w:val="24"/>
              </w:rPr>
            </w:pPr>
            <w:r w:rsidRPr="008149B0">
              <w:rPr>
                <w:rFonts w:asciiTheme="minorHAnsi" w:hAnsiTheme="minorHAnsi"/>
                <w:b/>
                <w:caps w:val="0"/>
                <w:color w:val="FFFFFF" w:themeColor="background1"/>
                <w:sz w:val="24"/>
                <w:szCs w:val="24"/>
              </w:rPr>
              <w:t>ADDRESS OF THE PREMISES ON WHICH THE PRACTICES ARE CARRIED OUT:</w:t>
            </w:r>
          </w:p>
        </w:tc>
      </w:tr>
      <w:tr w:rsidR="00084556" w:rsidRPr="008149B0" w14:paraId="7FC37A76" w14:textId="77777777" w:rsidTr="00A75470">
        <w:tc>
          <w:tcPr>
            <w:cnfStyle w:val="001000000000" w:firstRow="0" w:lastRow="0" w:firstColumn="1" w:lastColumn="0" w:oddVBand="0" w:evenVBand="0" w:oddHBand="0" w:evenHBand="0" w:firstRowFirstColumn="0" w:firstRowLastColumn="0" w:lastRowFirstColumn="0" w:lastRowLastColumn="0"/>
            <w:tcW w:w="937" w:type="pct"/>
            <w:tcBorders>
              <w:top w:val="nil"/>
              <w:left w:val="nil"/>
              <w:bottom w:val="single" w:sz="4" w:space="0" w:color="D9D9D9" w:themeColor="background1" w:themeShade="D9"/>
              <w:right w:val="nil"/>
            </w:tcBorders>
          </w:tcPr>
          <w:p w14:paraId="6DB61C1F" w14:textId="77777777" w:rsidR="00084556" w:rsidRPr="008149B0" w:rsidRDefault="00084556" w:rsidP="00CA7D45">
            <w:pPr>
              <w:spacing w:before="0" w:after="120"/>
              <w:ind w:left="142" w:right="142"/>
              <w:jc w:val="both"/>
              <w:rPr>
                <w:color w:val="auto"/>
                <w:kern w:val="0"/>
                <w:sz w:val="24"/>
                <w:szCs w:val="24"/>
              </w:rPr>
            </w:pPr>
            <w:r w:rsidRPr="008149B0">
              <w:rPr>
                <w:b w:val="0"/>
                <w:color w:val="auto"/>
                <w:sz w:val="24"/>
                <w:szCs w:val="24"/>
              </w:rPr>
              <w:t>Street</w:t>
            </w:r>
          </w:p>
        </w:tc>
        <w:tc>
          <w:tcPr>
            <w:tcW w:w="1793" w:type="pct"/>
            <w:tcBorders>
              <w:top w:val="nil"/>
              <w:left w:val="nil"/>
              <w:bottom w:val="single" w:sz="4" w:space="0" w:color="D9D9D9" w:themeColor="background1" w:themeShade="D9"/>
              <w:right w:val="nil"/>
            </w:tcBorders>
            <w:shd w:val="clear" w:color="auto" w:fill="E5EAEE" w:themeFill="accent1" w:themeFillTint="33"/>
          </w:tcPr>
          <w:p w14:paraId="7E61BE34"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7" w:type="pct"/>
            <w:tcBorders>
              <w:top w:val="nil"/>
              <w:left w:val="nil"/>
              <w:bottom w:val="single" w:sz="4" w:space="0" w:color="D9D9D9" w:themeColor="background1" w:themeShade="D9"/>
              <w:right w:val="nil"/>
            </w:tcBorders>
          </w:tcPr>
          <w:p w14:paraId="06CAD54B"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No</w:t>
            </w:r>
          </w:p>
        </w:tc>
        <w:tc>
          <w:tcPr>
            <w:tcW w:w="1333" w:type="pct"/>
            <w:tcBorders>
              <w:top w:val="nil"/>
              <w:left w:val="nil"/>
              <w:bottom w:val="single" w:sz="4" w:space="0" w:color="D9D9D9" w:themeColor="background1" w:themeShade="D9"/>
              <w:right w:val="nil"/>
            </w:tcBorders>
            <w:shd w:val="clear" w:color="auto" w:fill="E5EAEE" w:themeFill="accent1" w:themeFillTint="33"/>
          </w:tcPr>
          <w:p w14:paraId="2E65503A"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8149B0" w14:paraId="4CE8A06D" w14:textId="77777777" w:rsidTr="00A75470">
        <w:tc>
          <w:tcPr>
            <w:cnfStyle w:val="001000000000" w:firstRow="0" w:lastRow="0" w:firstColumn="1" w:lastColumn="0" w:oddVBand="0" w:evenVBand="0" w:oddHBand="0" w:evenHBand="0" w:firstRowFirstColumn="0" w:firstRowLastColumn="0" w:lastRowFirstColumn="0" w:lastRowLastColumn="0"/>
            <w:tcW w:w="937" w:type="pct"/>
            <w:tcBorders>
              <w:top w:val="nil"/>
              <w:left w:val="nil"/>
              <w:bottom w:val="single" w:sz="4" w:space="0" w:color="D9D9D9" w:themeColor="background1" w:themeShade="D9"/>
              <w:right w:val="nil"/>
            </w:tcBorders>
          </w:tcPr>
          <w:p w14:paraId="093E0651" w14:textId="77777777" w:rsidR="00084556" w:rsidRPr="008149B0" w:rsidRDefault="00084556" w:rsidP="00CA7D45">
            <w:pPr>
              <w:spacing w:before="0" w:after="120"/>
              <w:ind w:left="142" w:right="142"/>
              <w:jc w:val="both"/>
              <w:rPr>
                <w:color w:val="auto"/>
                <w:kern w:val="0"/>
                <w:sz w:val="24"/>
                <w:szCs w:val="24"/>
              </w:rPr>
            </w:pPr>
            <w:r w:rsidRPr="008149B0">
              <w:rPr>
                <w:b w:val="0"/>
                <w:color w:val="auto"/>
                <w:sz w:val="24"/>
                <w:szCs w:val="24"/>
              </w:rPr>
              <w:t>Post code</w:t>
            </w:r>
          </w:p>
        </w:tc>
        <w:tc>
          <w:tcPr>
            <w:tcW w:w="1793" w:type="pct"/>
            <w:tcBorders>
              <w:top w:val="nil"/>
              <w:left w:val="nil"/>
              <w:bottom w:val="single" w:sz="4" w:space="0" w:color="D9D9D9" w:themeColor="background1" w:themeShade="D9"/>
              <w:right w:val="nil"/>
            </w:tcBorders>
            <w:shd w:val="clear" w:color="auto" w:fill="E5EAEE" w:themeFill="accent1" w:themeFillTint="33"/>
          </w:tcPr>
          <w:p w14:paraId="2B85183C"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7" w:type="pct"/>
            <w:tcBorders>
              <w:top w:val="nil"/>
              <w:left w:val="nil"/>
              <w:bottom w:val="single" w:sz="4" w:space="0" w:color="D9D9D9" w:themeColor="background1" w:themeShade="D9"/>
              <w:right w:val="nil"/>
            </w:tcBorders>
          </w:tcPr>
          <w:p w14:paraId="2BFF823A"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Town/Village</w:t>
            </w:r>
          </w:p>
        </w:tc>
        <w:tc>
          <w:tcPr>
            <w:tcW w:w="1333" w:type="pct"/>
            <w:tcBorders>
              <w:top w:val="nil"/>
              <w:left w:val="nil"/>
              <w:bottom w:val="single" w:sz="4" w:space="0" w:color="D9D9D9" w:themeColor="background1" w:themeShade="D9"/>
              <w:right w:val="nil"/>
            </w:tcBorders>
            <w:shd w:val="clear" w:color="auto" w:fill="E5EAEE" w:themeFill="accent1" w:themeFillTint="33"/>
          </w:tcPr>
          <w:p w14:paraId="0433A90A"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8149B0" w14:paraId="43C4598B" w14:textId="77777777" w:rsidTr="00A75470">
        <w:tc>
          <w:tcPr>
            <w:cnfStyle w:val="001000000000" w:firstRow="0" w:lastRow="0" w:firstColumn="1" w:lastColumn="0" w:oddVBand="0" w:evenVBand="0" w:oddHBand="0" w:evenHBand="0" w:firstRowFirstColumn="0" w:firstRowLastColumn="0" w:lastRowFirstColumn="0" w:lastRowLastColumn="0"/>
            <w:tcW w:w="937" w:type="pct"/>
            <w:tcBorders>
              <w:top w:val="nil"/>
              <w:left w:val="nil"/>
              <w:bottom w:val="single" w:sz="4" w:space="0" w:color="D9D9D9" w:themeColor="background1" w:themeShade="D9"/>
              <w:right w:val="nil"/>
            </w:tcBorders>
          </w:tcPr>
          <w:p w14:paraId="135F4D7E" w14:textId="77777777" w:rsidR="00084556" w:rsidRPr="008149B0" w:rsidRDefault="00084556" w:rsidP="00CA7D45">
            <w:pPr>
              <w:spacing w:before="0" w:after="120"/>
              <w:ind w:left="142" w:right="142"/>
              <w:jc w:val="both"/>
              <w:rPr>
                <w:color w:val="auto"/>
                <w:kern w:val="0"/>
                <w:sz w:val="24"/>
                <w:szCs w:val="24"/>
              </w:rPr>
            </w:pPr>
            <w:r w:rsidRPr="008149B0">
              <w:rPr>
                <w:b w:val="0"/>
                <w:color w:val="auto"/>
                <w:sz w:val="24"/>
                <w:szCs w:val="24"/>
              </w:rPr>
              <w:t>District</w:t>
            </w:r>
          </w:p>
        </w:tc>
        <w:tc>
          <w:tcPr>
            <w:tcW w:w="1793" w:type="pct"/>
            <w:tcBorders>
              <w:top w:val="nil"/>
              <w:left w:val="nil"/>
              <w:bottom w:val="single" w:sz="4" w:space="0" w:color="D9D9D9" w:themeColor="background1" w:themeShade="D9"/>
              <w:right w:val="nil"/>
            </w:tcBorders>
            <w:shd w:val="clear" w:color="auto" w:fill="E5EAEE" w:themeFill="accent1" w:themeFillTint="33"/>
          </w:tcPr>
          <w:p w14:paraId="4A2C90B9"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7" w:type="pct"/>
            <w:tcBorders>
              <w:top w:val="nil"/>
              <w:left w:val="nil"/>
              <w:bottom w:val="single" w:sz="4" w:space="0" w:color="D9D9D9" w:themeColor="background1" w:themeShade="D9"/>
              <w:right w:val="nil"/>
            </w:tcBorders>
          </w:tcPr>
          <w:p w14:paraId="2AB8DAA8"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8149B0">
              <w:rPr>
                <w:color w:val="auto"/>
                <w:sz w:val="24"/>
                <w:szCs w:val="24"/>
              </w:rPr>
              <w:t>Country</w:t>
            </w:r>
          </w:p>
        </w:tc>
        <w:tc>
          <w:tcPr>
            <w:tcW w:w="1333" w:type="pct"/>
            <w:tcBorders>
              <w:top w:val="nil"/>
              <w:left w:val="nil"/>
              <w:bottom w:val="single" w:sz="4" w:space="0" w:color="D9D9D9" w:themeColor="background1" w:themeShade="D9"/>
              <w:right w:val="nil"/>
            </w:tcBorders>
            <w:shd w:val="clear" w:color="auto" w:fill="E5EAEE" w:themeFill="accent1" w:themeFillTint="33"/>
          </w:tcPr>
          <w:p w14:paraId="10A92385" w14:textId="77777777" w:rsidR="00084556" w:rsidRPr="008149B0"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14:paraId="5EABF420" w14:textId="77777777" w:rsidR="00B660BD" w:rsidRPr="008149B0" w:rsidRDefault="00084556" w:rsidP="00CA7D45">
      <w:pPr>
        <w:spacing w:before="0" w:after="120" w:line="240" w:lineRule="auto"/>
        <w:jc w:val="both"/>
        <w:rPr>
          <w:color w:val="auto"/>
          <w:kern w:val="0"/>
          <w:sz w:val="24"/>
          <w:szCs w:val="24"/>
        </w:rPr>
      </w:pPr>
      <w:r w:rsidRPr="008149B0">
        <w:rPr>
          <w:color w:val="auto"/>
          <w:sz w:val="24"/>
          <w:szCs w:val="24"/>
        </w:rPr>
        <w:t xml:space="preserve"> </w:t>
      </w:r>
    </w:p>
    <w:p w14:paraId="05C1462C" w14:textId="77777777" w:rsidR="00D466D2" w:rsidRPr="008149B0" w:rsidRDefault="007F3DCA" w:rsidP="00CA7D45">
      <w:pPr>
        <w:pStyle w:val="Heading2"/>
        <w:spacing w:before="0" w:after="120"/>
        <w:rPr>
          <w:rFonts w:asciiTheme="minorHAnsi" w:hAnsiTheme="minorHAnsi"/>
          <w:b/>
          <w:color w:val="auto"/>
        </w:rPr>
      </w:pPr>
      <w:r w:rsidRPr="008149B0">
        <w:rPr>
          <w:rFonts w:asciiTheme="minorHAnsi" w:hAnsiTheme="minorHAnsi"/>
          <w:b/>
          <w:color w:val="auto"/>
        </w:rPr>
        <w:t>CONDUCT OF THE PRACTICE(S)</w:t>
      </w:r>
    </w:p>
    <w:p w14:paraId="62ADB197" w14:textId="77777777" w:rsidR="001E437C" w:rsidRPr="008149B0" w:rsidRDefault="009C00B9" w:rsidP="00CA7D45">
      <w:pPr>
        <w:pStyle w:val="NoSpacing"/>
        <w:spacing w:before="0" w:after="120"/>
        <w:jc w:val="both"/>
        <w:rPr>
          <w:color w:val="auto"/>
          <w:sz w:val="24"/>
        </w:rPr>
      </w:pPr>
      <w:r w:rsidRPr="008149B0">
        <w:rPr>
          <w:color w:val="auto"/>
          <w:sz w:val="24"/>
        </w:rPr>
        <w:t>Enter the starting date of the practice(s) (if applicable).</w:t>
      </w:r>
      <w:r w:rsidRPr="008149B0">
        <w:rPr>
          <w:color w:val="auto"/>
        </w:rPr>
        <w:t xml:space="preserve"> </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6"/>
      </w:tblGrid>
      <w:tr w:rsidR="00CA7D45" w:rsidRPr="008149B0" w14:paraId="066B259E"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3C82E31E" w14:textId="77777777" w:rsidR="00CA7D45" w:rsidRPr="008149B0" w:rsidRDefault="00CA7D45" w:rsidP="00CA7D45">
            <w:pPr>
              <w:spacing w:before="0" w:after="120"/>
              <w:ind w:left="142" w:right="142"/>
              <w:jc w:val="both"/>
              <w:rPr>
                <w:rFonts w:asciiTheme="minorHAnsi" w:hAnsiTheme="minorHAnsi"/>
                <w:caps w:val="0"/>
                <w:color w:val="auto"/>
                <w:kern w:val="0"/>
                <w:sz w:val="24"/>
                <w:szCs w:val="24"/>
              </w:rPr>
            </w:pPr>
          </w:p>
          <w:p w14:paraId="044FDA02" w14:textId="77777777" w:rsidR="00CA7D45" w:rsidRPr="008149B0" w:rsidRDefault="00CA7D45" w:rsidP="00CA7D45">
            <w:pPr>
              <w:spacing w:before="0" w:after="120"/>
              <w:ind w:left="142" w:right="142"/>
              <w:jc w:val="both"/>
              <w:rPr>
                <w:rFonts w:asciiTheme="minorHAnsi" w:hAnsiTheme="minorHAnsi"/>
                <w:caps w:val="0"/>
                <w:color w:val="auto"/>
                <w:kern w:val="0"/>
                <w:sz w:val="24"/>
                <w:szCs w:val="24"/>
              </w:rPr>
            </w:pPr>
          </w:p>
        </w:tc>
      </w:tr>
    </w:tbl>
    <w:p w14:paraId="578EDC4A" w14:textId="77777777" w:rsidR="00CD1839" w:rsidRPr="008149B0" w:rsidRDefault="00CD1839" w:rsidP="00CA7D45">
      <w:pPr>
        <w:pStyle w:val="NoSpacing"/>
        <w:spacing w:before="0" w:after="120"/>
        <w:jc w:val="both"/>
        <w:rPr>
          <w:color w:val="auto"/>
          <w:sz w:val="24"/>
          <w:szCs w:val="24"/>
        </w:rPr>
      </w:pPr>
    </w:p>
    <w:p w14:paraId="1EA5DE13" w14:textId="77777777" w:rsidR="007F3DCA" w:rsidRPr="008149B0" w:rsidRDefault="007F3DCA" w:rsidP="00CA7D45">
      <w:pPr>
        <w:pStyle w:val="NoSpacing"/>
        <w:spacing w:before="0" w:after="120"/>
        <w:jc w:val="both"/>
        <w:rPr>
          <w:color w:val="auto"/>
          <w:sz w:val="24"/>
        </w:rPr>
      </w:pPr>
      <w:r w:rsidRPr="008149B0">
        <w:rPr>
          <w:color w:val="auto"/>
          <w:sz w:val="24"/>
        </w:rPr>
        <w:t xml:space="preserve">Clarify if the notification concerns a practice or practices already in existence when the Law entered into force. </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6"/>
      </w:tblGrid>
      <w:tr w:rsidR="00CA7D45" w:rsidRPr="008149B0" w14:paraId="57B3B6DD"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5C45348D" w14:textId="77777777" w:rsidR="00CA7D45" w:rsidRPr="008149B0" w:rsidRDefault="00CA7D45" w:rsidP="00CA7D45">
            <w:pPr>
              <w:spacing w:before="0" w:after="120"/>
              <w:ind w:left="142" w:right="142"/>
              <w:jc w:val="both"/>
              <w:rPr>
                <w:rFonts w:asciiTheme="minorHAnsi" w:hAnsiTheme="minorHAnsi"/>
                <w:caps w:val="0"/>
                <w:color w:val="auto"/>
                <w:kern w:val="0"/>
                <w:sz w:val="24"/>
                <w:szCs w:val="24"/>
              </w:rPr>
            </w:pPr>
          </w:p>
          <w:p w14:paraId="65FDE128" w14:textId="77777777" w:rsidR="00CA7D45" w:rsidRPr="008149B0" w:rsidRDefault="00CA7D45" w:rsidP="00CA7D45">
            <w:pPr>
              <w:spacing w:before="0" w:after="120"/>
              <w:ind w:left="142" w:right="142"/>
              <w:jc w:val="both"/>
              <w:rPr>
                <w:rFonts w:asciiTheme="minorHAnsi" w:hAnsiTheme="minorHAnsi"/>
                <w:caps w:val="0"/>
                <w:color w:val="auto"/>
                <w:kern w:val="0"/>
                <w:sz w:val="24"/>
                <w:szCs w:val="24"/>
              </w:rPr>
            </w:pPr>
          </w:p>
        </w:tc>
      </w:tr>
    </w:tbl>
    <w:p w14:paraId="247B1560" w14:textId="77777777" w:rsidR="007F3DCA" w:rsidRPr="008149B0" w:rsidRDefault="007F3DCA" w:rsidP="00CA7D45">
      <w:pPr>
        <w:pStyle w:val="NoSpacing"/>
        <w:spacing w:before="0" w:after="120"/>
        <w:jc w:val="both"/>
        <w:rPr>
          <w:color w:val="auto"/>
          <w:sz w:val="24"/>
        </w:rPr>
      </w:pPr>
    </w:p>
    <w:p w14:paraId="20EFDC98" w14:textId="77777777" w:rsidR="007F3DCA" w:rsidRPr="008149B0" w:rsidRDefault="007F3DCA" w:rsidP="00CA7D45">
      <w:pPr>
        <w:pStyle w:val="NoSpacing"/>
        <w:spacing w:before="0" w:after="120"/>
        <w:jc w:val="both"/>
        <w:rPr>
          <w:color w:val="auto"/>
          <w:sz w:val="24"/>
          <w:szCs w:val="24"/>
        </w:rPr>
      </w:pPr>
      <w:r w:rsidRPr="008149B0">
        <w:rPr>
          <w:color w:val="auto"/>
          <w:sz w:val="24"/>
        </w:rPr>
        <w:t>Clarify if the notification is a repeat notification to the Control Service following a fundamental change in the conduct of the practice or the scheme applicable to the business, the facility or the source or any other circumstance that fundamentally changes the information provided to the Control Service in the previous notification. This information includes cases in which the business intends to stop a practice or to cease trading altogether.</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6"/>
      </w:tblGrid>
      <w:tr w:rsidR="00CA7D45" w:rsidRPr="008149B0" w14:paraId="006FD523"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CEE6918" w14:textId="77777777" w:rsidR="00CA7D45" w:rsidRPr="008149B0" w:rsidRDefault="00CA7D45" w:rsidP="00CA7D45">
            <w:pPr>
              <w:spacing w:before="0" w:after="120"/>
              <w:ind w:left="142" w:right="142"/>
              <w:jc w:val="both"/>
              <w:rPr>
                <w:rFonts w:asciiTheme="minorHAnsi" w:hAnsiTheme="minorHAnsi"/>
                <w:caps w:val="0"/>
                <w:color w:val="auto"/>
                <w:kern w:val="0"/>
                <w:sz w:val="24"/>
                <w:szCs w:val="24"/>
              </w:rPr>
            </w:pPr>
          </w:p>
          <w:p w14:paraId="51428832" w14:textId="77777777" w:rsidR="00CA7D45" w:rsidRPr="008149B0" w:rsidRDefault="00CA7D45" w:rsidP="00CA7D45">
            <w:pPr>
              <w:spacing w:before="0" w:after="120"/>
              <w:ind w:left="142" w:right="142"/>
              <w:jc w:val="both"/>
              <w:rPr>
                <w:rFonts w:asciiTheme="minorHAnsi" w:hAnsiTheme="minorHAnsi"/>
                <w:caps w:val="0"/>
                <w:color w:val="auto"/>
                <w:kern w:val="0"/>
                <w:sz w:val="24"/>
                <w:szCs w:val="24"/>
              </w:rPr>
            </w:pPr>
          </w:p>
        </w:tc>
      </w:tr>
    </w:tbl>
    <w:p w14:paraId="5D505390" w14:textId="77777777" w:rsidR="007F3DCA" w:rsidRPr="008149B0" w:rsidRDefault="007F3DCA" w:rsidP="00CA7D45">
      <w:pPr>
        <w:pStyle w:val="NoSpacing"/>
        <w:spacing w:before="0" w:after="120"/>
        <w:jc w:val="both"/>
        <w:rPr>
          <w:color w:val="auto"/>
          <w:sz w:val="24"/>
          <w:szCs w:val="24"/>
        </w:rPr>
      </w:pPr>
    </w:p>
    <w:p w14:paraId="6DA2AFD3" w14:textId="77777777" w:rsidR="00AA4BAE" w:rsidRPr="008149B0" w:rsidRDefault="00AA4BAE" w:rsidP="00CA7D45">
      <w:pPr>
        <w:pStyle w:val="Heading2"/>
        <w:spacing w:before="0" w:after="120"/>
        <w:rPr>
          <w:rFonts w:asciiTheme="minorHAnsi" w:hAnsiTheme="minorHAnsi"/>
          <w:b/>
          <w:color w:val="auto"/>
        </w:rPr>
      </w:pPr>
      <w:r w:rsidRPr="008149B0">
        <w:rPr>
          <w:rFonts w:asciiTheme="minorHAnsi" w:hAnsiTheme="minorHAnsi"/>
          <w:b/>
          <w:color w:val="auto"/>
        </w:rPr>
        <w:t>OTHER INFORMATION</w:t>
      </w:r>
    </w:p>
    <w:p w14:paraId="15402844" w14:textId="77777777" w:rsidR="007F3DCA" w:rsidRPr="008149B0" w:rsidRDefault="007F3DCA" w:rsidP="00CA7D45">
      <w:pPr>
        <w:pStyle w:val="NoSpacing"/>
        <w:spacing w:before="0" w:after="120"/>
        <w:jc w:val="both"/>
        <w:rPr>
          <w:color w:val="auto"/>
          <w:sz w:val="24"/>
        </w:rPr>
      </w:pPr>
      <w:r w:rsidRPr="008149B0">
        <w:rPr>
          <w:color w:val="auto"/>
          <w:sz w:val="24"/>
        </w:rPr>
        <w:t>Enter any other information you consider may be helpful to the Control Service.</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76"/>
      </w:tblGrid>
      <w:tr w:rsidR="00CA7D45" w:rsidRPr="008149B0" w14:paraId="0B009CD1"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595580DC" w14:textId="77777777" w:rsidR="00CA7D45" w:rsidRPr="008149B0" w:rsidRDefault="00CA7D45" w:rsidP="00CA7D45">
            <w:pPr>
              <w:spacing w:before="0" w:after="120"/>
              <w:ind w:left="142" w:right="142"/>
              <w:jc w:val="both"/>
              <w:rPr>
                <w:rFonts w:asciiTheme="minorHAnsi" w:hAnsiTheme="minorHAnsi"/>
                <w:caps w:val="0"/>
                <w:color w:val="auto"/>
                <w:kern w:val="0"/>
                <w:sz w:val="24"/>
                <w:szCs w:val="24"/>
              </w:rPr>
            </w:pPr>
          </w:p>
          <w:p w14:paraId="403D4EB0" w14:textId="77777777" w:rsidR="00CA7D45" w:rsidRPr="008149B0" w:rsidRDefault="00CA7D45" w:rsidP="00CA7D45">
            <w:pPr>
              <w:spacing w:before="0" w:after="120"/>
              <w:ind w:left="142" w:right="142"/>
              <w:jc w:val="both"/>
              <w:rPr>
                <w:rFonts w:asciiTheme="minorHAnsi" w:hAnsiTheme="minorHAnsi"/>
                <w:caps w:val="0"/>
                <w:color w:val="auto"/>
                <w:kern w:val="0"/>
                <w:sz w:val="24"/>
                <w:szCs w:val="24"/>
              </w:rPr>
            </w:pPr>
          </w:p>
        </w:tc>
      </w:tr>
    </w:tbl>
    <w:p w14:paraId="318CC077" w14:textId="77777777" w:rsidR="00CA7D45" w:rsidRPr="008149B0" w:rsidRDefault="00CA7D45" w:rsidP="00CA7D45">
      <w:pPr>
        <w:pStyle w:val="NoSpacing"/>
        <w:spacing w:before="0" w:after="120"/>
        <w:jc w:val="both"/>
        <w:rPr>
          <w:color w:val="auto"/>
          <w:sz w:val="24"/>
          <w:szCs w:val="24"/>
        </w:rPr>
      </w:pPr>
    </w:p>
    <w:p w14:paraId="7FC05417" w14:textId="77777777" w:rsidR="007F3DCA" w:rsidRPr="008149B0" w:rsidRDefault="007F3DCA" w:rsidP="00CA7D45">
      <w:pPr>
        <w:pStyle w:val="NoSpacing"/>
        <w:spacing w:before="0" w:after="120"/>
        <w:rPr>
          <w:sz w:val="24"/>
          <w:szCs w:val="24"/>
        </w:rPr>
      </w:pPr>
    </w:p>
    <w:p w14:paraId="106705C5" w14:textId="77777777" w:rsidR="007F3DCA" w:rsidRPr="008149B0" w:rsidRDefault="007F3DCA" w:rsidP="00CA7D45">
      <w:pPr>
        <w:pStyle w:val="NoSpacing"/>
        <w:spacing w:before="0" w:after="120"/>
        <w:rPr>
          <w:sz w:val="24"/>
          <w:szCs w:val="24"/>
        </w:rPr>
      </w:pPr>
    </w:p>
    <w:p w14:paraId="5B552384" w14:textId="77777777" w:rsidR="007F3DCA" w:rsidRPr="008149B0" w:rsidRDefault="007F3DCA" w:rsidP="001A3909">
      <w:pPr>
        <w:pStyle w:val="NoSpacing"/>
        <w:rPr>
          <w:sz w:val="24"/>
          <w:szCs w:val="24"/>
        </w:rPr>
        <w:sectPr w:rsidR="007F3DCA" w:rsidRPr="008149B0" w:rsidSect="003E36F0">
          <w:headerReference w:type="default" r:id="rId19"/>
          <w:footerReference w:type="default" r:id="rId20"/>
          <w:pgSz w:w="12240" w:h="15840" w:code="1"/>
          <w:pgMar w:top="2127" w:right="1555" w:bottom="1560" w:left="1555" w:header="850" w:footer="413" w:gutter="0"/>
          <w:cols w:space="720"/>
          <w:docGrid w:linePitch="360"/>
        </w:sectPr>
      </w:pPr>
    </w:p>
    <w:p w14:paraId="6C406DB2" w14:textId="77777777" w:rsidR="007747DD" w:rsidRPr="008149B0" w:rsidRDefault="007747DD" w:rsidP="0090341A">
      <w:pPr>
        <w:pStyle w:val="NoSpacing"/>
        <w:numPr>
          <w:ilvl w:val="0"/>
          <w:numId w:val="32"/>
        </w:numPr>
        <w:spacing w:before="0" w:after="120"/>
        <w:rPr>
          <w:b/>
          <w:color w:val="auto"/>
          <w:sz w:val="28"/>
          <w:szCs w:val="32"/>
        </w:rPr>
      </w:pPr>
      <w:r w:rsidRPr="008149B0">
        <w:rPr>
          <w:b/>
          <w:color w:val="auto"/>
          <w:sz w:val="28"/>
          <w:szCs w:val="32"/>
        </w:rPr>
        <w:t xml:space="preserve">Select the practice(s) covered by this notification to the Control Service </w:t>
      </w:r>
    </w:p>
    <w:p w14:paraId="7EBD3155" w14:textId="77777777" w:rsidR="00A00CBF" w:rsidRPr="008149B0" w:rsidRDefault="00A00CBF" w:rsidP="0090341A">
      <w:pPr>
        <w:pStyle w:val="NoSpacing"/>
        <w:spacing w:before="0" w:after="120"/>
        <w:rPr>
          <w:color w:val="auto"/>
          <w:sz w:val="24"/>
          <w:szCs w:val="24"/>
        </w:rPr>
      </w:pPr>
    </w:p>
    <w:p w14:paraId="3B1A8AD5" w14:textId="77777777" w:rsidR="003E722C" w:rsidRPr="008149B0" w:rsidRDefault="00EC4910" w:rsidP="0090341A">
      <w:pPr>
        <w:pStyle w:val="NoSpacing"/>
        <w:spacing w:before="0" w:after="120"/>
        <w:ind w:left="720" w:hanging="720"/>
        <w:jc w:val="both"/>
        <w:rPr>
          <w:color w:val="auto"/>
          <w:sz w:val="24"/>
          <w:szCs w:val="24"/>
        </w:rPr>
      </w:pPr>
      <w:r w:rsidRPr="008149B0">
        <w:rPr>
          <w:rFonts w:ascii="Segoe UI Symbol" w:hAnsi="Segoe UI Symbol"/>
          <w:color w:val="auto"/>
          <w:sz w:val="24"/>
          <w:szCs w:val="24"/>
        </w:rPr>
        <w:t>☐</w:t>
      </w:r>
      <w:r w:rsidRPr="008149B0">
        <w:rPr>
          <w:color w:val="auto"/>
          <w:sz w:val="24"/>
          <w:szCs w:val="24"/>
        </w:rPr>
        <w:tab/>
        <w:t>Practices in workplaces where the average annual radon concentration continues to exceed the national reference level of 300 </w:t>
      </w:r>
      <w:proofErr w:type="spellStart"/>
      <w:r w:rsidRPr="008149B0">
        <w:rPr>
          <w:color w:val="auto"/>
          <w:sz w:val="24"/>
          <w:szCs w:val="24"/>
        </w:rPr>
        <w:t>Bq</w:t>
      </w:r>
      <w:proofErr w:type="spellEnd"/>
      <w:r w:rsidRPr="008149B0">
        <w:rPr>
          <w:color w:val="auto"/>
          <w:sz w:val="24"/>
          <w:szCs w:val="24"/>
        </w:rPr>
        <w:t xml:space="preserve"> m</w:t>
      </w:r>
      <w:r w:rsidRPr="008149B0">
        <w:rPr>
          <w:color w:val="auto"/>
          <w:sz w:val="24"/>
          <w:szCs w:val="24"/>
          <w:vertAlign w:val="superscript"/>
        </w:rPr>
        <w:t>-3</w:t>
      </w:r>
      <w:r w:rsidRPr="008149B0">
        <w:rPr>
          <w:color w:val="auto"/>
          <w:sz w:val="24"/>
          <w:szCs w:val="24"/>
        </w:rPr>
        <w:t xml:space="preserve"> as an annual average, as defined in the Regulations, despite the action taken in accordance with the principle of optimisation referred to in Article 10(2) of the Law and described in the Regulations</w:t>
      </w:r>
    </w:p>
    <w:p w14:paraId="044CD816" w14:textId="77777777" w:rsidR="003E722C" w:rsidRPr="008149B0" w:rsidRDefault="003E722C" w:rsidP="0090341A">
      <w:pPr>
        <w:pStyle w:val="NoSpacing"/>
        <w:spacing w:before="0" w:after="120"/>
        <w:ind w:left="720" w:hanging="720"/>
        <w:jc w:val="both"/>
        <w:rPr>
          <w:color w:val="auto"/>
          <w:sz w:val="24"/>
          <w:szCs w:val="24"/>
        </w:rPr>
      </w:pPr>
      <w:r w:rsidRPr="008149B0">
        <w:rPr>
          <w:rFonts w:ascii="Segoe UI Symbol" w:hAnsi="Segoe UI Symbol"/>
          <w:color w:val="auto"/>
          <w:sz w:val="24"/>
          <w:szCs w:val="24"/>
        </w:rPr>
        <w:t>☐</w:t>
      </w:r>
      <w:r w:rsidRPr="008149B0">
        <w:rPr>
          <w:color w:val="auto"/>
          <w:sz w:val="24"/>
          <w:szCs w:val="24"/>
        </w:rPr>
        <w:tab/>
        <w:t>Existing exposure situations which are of concern from a radiation protection point of view, for which legal responsibility can be assigned in accordance with Article 57(3) of the Law and which are managed as planned exposure situations</w:t>
      </w:r>
    </w:p>
    <w:p w14:paraId="130A7B24" w14:textId="77777777" w:rsidR="003E722C" w:rsidRPr="008149B0" w:rsidRDefault="003E722C" w:rsidP="0090341A">
      <w:pPr>
        <w:pStyle w:val="NoSpacing"/>
        <w:spacing w:before="0" w:after="120"/>
        <w:ind w:left="720" w:hanging="720"/>
        <w:jc w:val="both"/>
        <w:rPr>
          <w:color w:val="auto"/>
          <w:sz w:val="24"/>
          <w:szCs w:val="24"/>
        </w:rPr>
      </w:pPr>
      <w:r w:rsidRPr="008149B0">
        <w:rPr>
          <w:rFonts w:ascii="Segoe UI Symbol" w:hAnsi="Segoe UI Symbol"/>
          <w:color w:val="auto"/>
          <w:sz w:val="24"/>
          <w:szCs w:val="24"/>
        </w:rPr>
        <w:t>☐</w:t>
      </w:r>
      <w:r w:rsidRPr="008149B0">
        <w:rPr>
          <w:color w:val="auto"/>
          <w:sz w:val="24"/>
          <w:szCs w:val="24"/>
        </w:rPr>
        <w:t xml:space="preserve"> </w:t>
      </w:r>
      <w:r w:rsidRPr="008149B0">
        <w:rPr>
          <w:color w:val="auto"/>
          <w:sz w:val="24"/>
          <w:szCs w:val="24"/>
        </w:rPr>
        <w:tab/>
        <w:t>Practices identified in accordance with Article 19 of the Law which, notwithstanding the exemption criteria laid down in Article 16 of the Law, may lead to the presence of naturally-occurring radionuclides in water liable to affect the quality of drinking water or other exposure pathways, so as to be of concern from a radiation protection point of view</w:t>
      </w:r>
    </w:p>
    <w:p w14:paraId="1422E1EE" w14:textId="609A15C3" w:rsidR="003E722C" w:rsidRPr="008149B0" w:rsidRDefault="008A398E" w:rsidP="0090341A">
      <w:pPr>
        <w:pStyle w:val="NoSpacing"/>
        <w:spacing w:before="0" w:after="120"/>
        <w:ind w:left="720" w:hanging="720"/>
        <w:jc w:val="both"/>
        <w:rPr>
          <w:color w:val="auto"/>
          <w:sz w:val="24"/>
          <w:szCs w:val="24"/>
        </w:rPr>
      </w:pPr>
      <w:r w:rsidRPr="008149B0">
        <w:rPr>
          <w:rFonts w:ascii="Segoe UI Symbol" w:hAnsi="Segoe UI Symbol"/>
          <w:color w:val="auto"/>
          <w:sz w:val="24"/>
          <w:szCs w:val="24"/>
        </w:rPr>
        <w:t>☐</w:t>
      </w:r>
      <w:r w:rsidRPr="008149B0">
        <w:rPr>
          <w:color w:val="auto"/>
          <w:sz w:val="24"/>
          <w:szCs w:val="24"/>
        </w:rPr>
        <w:t xml:space="preserve"> </w:t>
      </w:r>
      <w:r w:rsidRPr="008149B0">
        <w:rPr>
          <w:color w:val="auto"/>
          <w:sz w:val="24"/>
          <w:szCs w:val="24"/>
        </w:rPr>
        <w:tab/>
        <w:t xml:space="preserve">Practices involving naturally-occurring radioactive materials, the activity concentration of which is up to 10 times greater than the values laid down in the Law (Third </w:t>
      </w:r>
      <w:r w:rsidR="00362B3E">
        <w:rPr>
          <w:color w:val="auto"/>
          <w:sz w:val="24"/>
          <w:szCs w:val="24"/>
        </w:rPr>
        <w:t>Schedule</w:t>
      </w:r>
      <w:r w:rsidRPr="008149B0">
        <w:rPr>
          <w:color w:val="auto"/>
          <w:sz w:val="24"/>
          <w:szCs w:val="24"/>
        </w:rPr>
        <w:t>, Part II, Section B)</w:t>
      </w:r>
    </w:p>
    <w:p w14:paraId="194236BD" w14:textId="77777777" w:rsidR="00422737" w:rsidRPr="008149B0" w:rsidRDefault="003E722C" w:rsidP="0090341A">
      <w:pPr>
        <w:pStyle w:val="NoSpacing"/>
        <w:spacing w:before="0" w:after="120"/>
        <w:ind w:left="720" w:hanging="720"/>
        <w:jc w:val="both"/>
        <w:rPr>
          <w:color w:val="auto"/>
          <w:sz w:val="24"/>
          <w:szCs w:val="24"/>
        </w:rPr>
      </w:pPr>
      <w:r w:rsidRPr="008149B0">
        <w:rPr>
          <w:rFonts w:ascii="Segoe UI Symbol" w:hAnsi="Segoe UI Symbol"/>
          <w:color w:val="auto"/>
          <w:sz w:val="24"/>
          <w:szCs w:val="24"/>
        </w:rPr>
        <w:t>☐</w:t>
      </w:r>
      <w:r w:rsidRPr="008149B0">
        <w:rPr>
          <w:color w:val="auto"/>
          <w:sz w:val="24"/>
          <w:szCs w:val="24"/>
        </w:rPr>
        <w:t xml:space="preserve"> </w:t>
      </w:r>
      <w:r w:rsidRPr="008149B0">
        <w:rPr>
          <w:color w:val="auto"/>
          <w:sz w:val="24"/>
          <w:szCs w:val="24"/>
        </w:rPr>
        <w:tab/>
        <w:t>Human activities involving radioactively contaminated materials which do not fall under authorised releases or materials cleared in accordance with Article 18 of the Law which must therefore be managed as planned exposure situations</w:t>
      </w:r>
    </w:p>
    <w:p w14:paraId="1C3AAAE2" w14:textId="6850352E" w:rsidR="001A3909" w:rsidRPr="008149B0" w:rsidRDefault="00F23474" w:rsidP="009B68B5">
      <w:pPr>
        <w:pStyle w:val="NoSpacing"/>
        <w:spacing w:before="0" w:after="120"/>
        <w:ind w:left="1560" w:hanging="851"/>
        <w:jc w:val="both"/>
        <w:rPr>
          <w:color w:val="auto"/>
          <w:sz w:val="24"/>
          <w:szCs w:val="24"/>
        </w:rPr>
      </w:pPr>
      <w:r w:rsidRPr="008149B0">
        <w:rPr>
          <w:rFonts w:ascii="Segoe UI Symbol" w:hAnsi="Segoe UI Symbol"/>
          <w:color w:val="auto"/>
          <w:sz w:val="24"/>
          <w:szCs w:val="24"/>
        </w:rPr>
        <w:t>☐</w:t>
      </w:r>
      <w:r w:rsidRPr="008149B0">
        <w:rPr>
          <w:color w:val="auto"/>
          <w:sz w:val="24"/>
          <w:szCs w:val="24"/>
        </w:rPr>
        <w:t xml:space="preserve"> </w:t>
      </w:r>
      <w:r w:rsidR="00362B3E">
        <w:rPr>
          <w:color w:val="auto"/>
          <w:sz w:val="24"/>
          <w:szCs w:val="24"/>
        </w:rPr>
        <w:t xml:space="preserve">  </w:t>
      </w:r>
      <w:r w:rsidRPr="008149B0">
        <w:rPr>
          <w:color w:val="auto"/>
          <w:sz w:val="24"/>
          <w:szCs w:val="24"/>
        </w:rPr>
        <w:t>(</w:t>
      </w:r>
      <w:r w:rsidR="001A3909" w:rsidRPr="008149B0">
        <w:rPr>
          <w:color w:val="auto"/>
          <w:sz w:val="24"/>
          <w:szCs w:val="24"/>
        </w:rPr>
        <w:t>a)</w:t>
      </w:r>
      <w:r w:rsidR="001A3909" w:rsidRPr="008149B0">
        <w:rPr>
          <w:color w:val="auto"/>
          <w:sz w:val="24"/>
          <w:szCs w:val="24"/>
        </w:rPr>
        <w:tab/>
        <w:t>recycling of residues from industries processing naturally-occurring radioactive material into building materials</w:t>
      </w:r>
    </w:p>
    <w:p w14:paraId="11BA58C0" w14:textId="39ADC263" w:rsidR="00422737" w:rsidRPr="008149B0" w:rsidRDefault="00F23474" w:rsidP="009B68B5">
      <w:pPr>
        <w:pStyle w:val="NoSpacing"/>
        <w:spacing w:before="0" w:after="120"/>
        <w:ind w:left="1560" w:hanging="851"/>
        <w:jc w:val="both"/>
        <w:rPr>
          <w:color w:val="auto"/>
          <w:sz w:val="24"/>
          <w:szCs w:val="24"/>
        </w:rPr>
      </w:pPr>
      <w:r w:rsidRPr="008149B0">
        <w:rPr>
          <w:rFonts w:ascii="Segoe UI Symbol" w:hAnsi="Segoe UI Symbol"/>
          <w:color w:val="auto"/>
          <w:sz w:val="24"/>
          <w:szCs w:val="24"/>
        </w:rPr>
        <w:t>☐</w:t>
      </w:r>
      <w:r w:rsidRPr="008149B0">
        <w:rPr>
          <w:color w:val="auto"/>
          <w:sz w:val="24"/>
          <w:szCs w:val="24"/>
        </w:rPr>
        <w:t xml:space="preserve"> </w:t>
      </w:r>
      <w:r w:rsidR="00362B3E">
        <w:rPr>
          <w:color w:val="auto"/>
          <w:sz w:val="24"/>
          <w:szCs w:val="24"/>
        </w:rPr>
        <w:t xml:space="preserve">  </w:t>
      </w:r>
      <w:r w:rsidRPr="008149B0">
        <w:rPr>
          <w:color w:val="auto"/>
          <w:sz w:val="24"/>
          <w:szCs w:val="24"/>
        </w:rPr>
        <w:t>(</w:t>
      </w:r>
      <w:r w:rsidR="001A3909" w:rsidRPr="008149B0">
        <w:rPr>
          <w:color w:val="auto"/>
          <w:sz w:val="24"/>
          <w:szCs w:val="24"/>
        </w:rPr>
        <w:t>b)</w:t>
      </w:r>
      <w:r w:rsidR="001A3909" w:rsidRPr="008149B0">
        <w:rPr>
          <w:color w:val="auto"/>
          <w:sz w:val="24"/>
          <w:szCs w:val="24"/>
        </w:rPr>
        <w:tab/>
        <w:t>disposal, recycling or reuse of naturally-occurring radioactive materials arising from any activity that falls under the provisions of Article 19 of the Law</w:t>
      </w:r>
    </w:p>
    <w:p w14:paraId="34EB7D84" w14:textId="77777777" w:rsidR="00A00CBF" w:rsidRPr="008149B0" w:rsidRDefault="001A3909" w:rsidP="0090341A">
      <w:pPr>
        <w:pStyle w:val="NoSpacing"/>
        <w:spacing w:before="0" w:after="120"/>
        <w:jc w:val="both"/>
        <w:rPr>
          <w:color w:val="auto"/>
          <w:sz w:val="24"/>
          <w:szCs w:val="24"/>
        </w:rPr>
      </w:pPr>
      <w:r w:rsidRPr="008149B0">
        <w:rPr>
          <w:rFonts w:ascii="Segoe UI Symbol" w:hAnsi="Segoe UI Symbol"/>
          <w:color w:val="auto"/>
          <w:sz w:val="24"/>
          <w:szCs w:val="24"/>
        </w:rPr>
        <w:t>☐</w:t>
      </w:r>
      <w:r w:rsidRPr="008149B0">
        <w:rPr>
          <w:color w:val="auto"/>
          <w:sz w:val="24"/>
          <w:szCs w:val="24"/>
        </w:rPr>
        <w:tab/>
        <w:t>Transport of:</w:t>
      </w:r>
    </w:p>
    <w:p w14:paraId="493AFA88" w14:textId="4A6A7870" w:rsidR="001A3909" w:rsidRPr="008149B0" w:rsidRDefault="00F23474" w:rsidP="009B68B5">
      <w:pPr>
        <w:pStyle w:val="NoSpacing"/>
        <w:spacing w:before="0" w:after="120"/>
        <w:ind w:left="1560" w:hanging="840"/>
        <w:jc w:val="both"/>
        <w:rPr>
          <w:color w:val="auto"/>
          <w:sz w:val="24"/>
          <w:szCs w:val="24"/>
        </w:rPr>
      </w:pPr>
      <w:r w:rsidRPr="008149B0">
        <w:rPr>
          <w:rFonts w:ascii="Segoe UI Symbol" w:hAnsi="Segoe UI Symbol"/>
          <w:color w:val="auto"/>
          <w:sz w:val="24"/>
          <w:szCs w:val="24"/>
        </w:rPr>
        <w:t>☐</w:t>
      </w:r>
      <w:r w:rsidRPr="008149B0">
        <w:rPr>
          <w:color w:val="auto"/>
          <w:sz w:val="24"/>
          <w:szCs w:val="24"/>
        </w:rPr>
        <w:t xml:space="preserve"> </w:t>
      </w:r>
      <w:r w:rsidR="00362B3E">
        <w:rPr>
          <w:color w:val="auto"/>
          <w:sz w:val="24"/>
          <w:szCs w:val="24"/>
        </w:rPr>
        <w:t xml:space="preserve">  </w:t>
      </w:r>
      <w:r w:rsidRPr="008149B0">
        <w:rPr>
          <w:color w:val="auto"/>
          <w:sz w:val="24"/>
          <w:szCs w:val="24"/>
        </w:rPr>
        <w:t>(</w:t>
      </w:r>
      <w:r w:rsidR="001A3909" w:rsidRPr="008149B0">
        <w:rPr>
          <w:color w:val="auto"/>
          <w:sz w:val="24"/>
          <w:szCs w:val="24"/>
        </w:rPr>
        <w:t>a)</w:t>
      </w:r>
      <w:r w:rsidR="001A3909" w:rsidRPr="008149B0">
        <w:rPr>
          <w:color w:val="auto"/>
          <w:sz w:val="24"/>
          <w:szCs w:val="24"/>
        </w:rPr>
        <w:tab/>
        <w:t>excepted packages of radioactive material (UN 2908, UN 2909, UN 2910, UN 2911 and UN 3507)</w:t>
      </w:r>
    </w:p>
    <w:p w14:paraId="76AA1B7B" w14:textId="353E0A44" w:rsidR="001A3909" w:rsidRPr="008149B0" w:rsidRDefault="00F23474" w:rsidP="009B68B5">
      <w:pPr>
        <w:pStyle w:val="NoSpacing"/>
        <w:spacing w:before="0" w:after="120"/>
        <w:ind w:left="1560" w:hanging="840"/>
        <w:jc w:val="both"/>
        <w:rPr>
          <w:color w:val="auto"/>
          <w:sz w:val="24"/>
          <w:szCs w:val="24"/>
        </w:rPr>
      </w:pPr>
      <w:r w:rsidRPr="008149B0">
        <w:rPr>
          <w:rFonts w:ascii="Segoe UI Symbol" w:hAnsi="Segoe UI Symbol"/>
          <w:color w:val="auto"/>
          <w:sz w:val="24"/>
          <w:szCs w:val="24"/>
        </w:rPr>
        <w:t>☐</w:t>
      </w:r>
      <w:r w:rsidRPr="008149B0">
        <w:rPr>
          <w:color w:val="auto"/>
          <w:sz w:val="24"/>
          <w:szCs w:val="24"/>
        </w:rPr>
        <w:t xml:space="preserve"> </w:t>
      </w:r>
      <w:r w:rsidR="00362B3E">
        <w:rPr>
          <w:color w:val="auto"/>
          <w:sz w:val="24"/>
          <w:szCs w:val="24"/>
        </w:rPr>
        <w:t xml:space="preserve">  </w:t>
      </w:r>
      <w:r w:rsidRPr="008149B0">
        <w:rPr>
          <w:color w:val="auto"/>
          <w:sz w:val="24"/>
          <w:szCs w:val="24"/>
        </w:rPr>
        <w:t>(</w:t>
      </w:r>
      <w:r w:rsidR="001A3909" w:rsidRPr="008149B0">
        <w:rPr>
          <w:color w:val="auto"/>
          <w:sz w:val="24"/>
          <w:szCs w:val="24"/>
        </w:rPr>
        <w:t>b)</w:t>
      </w:r>
      <w:r w:rsidR="001A3909" w:rsidRPr="008149B0">
        <w:rPr>
          <w:color w:val="auto"/>
          <w:sz w:val="24"/>
          <w:szCs w:val="24"/>
        </w:rPr>
        <w:tab/>
        <w:t>low specific activity radioactive material (LSA</w:t>
      </w:r>
      <w:r w:rsidR="001A3909" w:rsidRPr="008149B0">
        <w:rPr>
          <w:color w:val="auto"/>
          <w:sz w:val="24"/>
          <w:szCs w:val="24"/>
        </w:rPr>
        <w:noBreakHyphen/>
        <w:t>I, LSA</w:t>
      </w:r>
      <w:r w:rsidR="001A3909" w:rsidRPr="008149B0">
        <w:rPr>
          <w:color w:val="auto"/>
          <w:sz w:val="24"/>
          <w:szCs w:val="24"/>
        </w:rPr>
        <w:noBreakHyphen/>
        <w:t>II and LSA</w:t>
      </w:r>
      <w:r w:rsidR="001A3909" w:rsidRPr="008149B0">
        <w:rPr>
          <w:color w:val="auto"/>
          <w:sz w:val="24"/>
          <w:szCs w:val="24"/>
        </w:rPr>
        <w:noBreakHyphen/>
        <w:t>III) which are not fissile or which are fissile-excepted (UN 2912, UN 3321 and UN 3322).</w:t>
      </w:r>
    </w:p>
    <w:p w14:paraId="76ED22FC" w14:textId="674B1E9A" w:rsidR="00A97630" w:rsidRPr="008149B0" w:rsidRDefault="00F23474" w:rsidP="009B68B5">
      <w:pPr>
        <w:pStyle w:val="NoSpacing"/>
        <w:spacing w:before="0" w:after="120"/>
        <w:ind w:left="1560" w:hanging="851"/>
        <w:jc w:val="both"/>
        <w:rPr>
          <w:color w:val="auto"/>
          <w:sz w:val="24"/>
          <w:szCs w:val="24"/>
        </w:rPr>
      </w:pPr>
      <w:r w:rsidRPr="008149B0">
        <w:rPr>
          <w:rFonts w:ascii="MS Gothic" w:hAnsi="MS Gothic"/>
          <w:color w:val="auto"/>
          <w:sz w:val="24"/>
          <w:szCs w:val="24"/>
        </w:rPr>
        <w:t>☐</w:t>
      </w:r>
      <w:r w:rsidRPr="008149B0">
        <w:rPr>
          <w:color w:val="auto"/>
          <w:sz w:val="24"/>
          <w:szCs w:val="24"/>
        </w:rPr>
        <w:t xml:space="preserve"> </w:t>
      </w:r>
      <w:r w:rsidR="00362B3E">
        <w:rPr>
          <w:color w:val="auto"/>
          <w:sz w:val="24"/>
          <w:szCs w:val="24"/>
        </w:rPr>
        <w:t xml:space="preserve">  </w:t>
      </w:r>
      <w:r w:rsidRPr="008149B0">
        <w:rPr>
          <w:color w:val="auto"/>
          <w:sz w:val="24"/>
          <w:szCs w:val="24"/>
        </w:rPr>
        <w:t>(</w:t>
      </w:r>
      <w:r w:rsidR="009B68B5" w:rsidRPr="008149B0">
        <w:rPr>
          <w:color w:val="auto"/>
          <w:sz w:val="24"/>
          <w:szCs w:val="24"/>
        </w:rPr>
        <w:t>c)</w:t>
      </w:r>
      <w:r w:rsidR="009B68B5" w:rsidRPr="008149B0">
        <w:rPr>
          <w:color w:val="auto"/>
          <w:sz w:val="24"/>
          <w:szCs w:val="24"/>
        </w:rPr>
        <w:tab/>
        <w:t>surface contaminated objects where the radioactive material is not fissile or is fissile-excepted (SCO</w:t>
      </w:r>
      <w:r w:rsidR="009B68B5" w:rsidRPr="008149B0">
        <w:rPr>
          <w:color w:val="auto"/>
          <w:sz w:val="24"/>
          <w:szCs w:val="24"/>
        </w:rPr>
        <w:noBreakHyphen/>
        <w:t>I, SCO</w:t>
      </w:r>
      <w:r w:rsidR="009B68B5" w:rsidRPr="008149B0">
        <w:rPr>
          <w:color w:val="auto"/>
          <w:sz w:val="24"/>
          <w:szCs w:val="24"/>
        </w:rPr>
        <w:noBreakHyphen/>
        <w:t>2) (UN 2913)</w:t>
      </w:r>
    </w:p>
    <w:p w14:paraId="02640D92" w14:textId="77777777" w:rsidR="00A00CBF" w:rsidRPr="008149B0" w:rsidRDefault="00A97630" w:rsidP="0090341A">
      <w:pPr>
        <w:pStyle w:val="NoSpacing"/>
        <w:spacing w:before="0" w:after="120"/>
        <w:ind w:firstLine="720"/>
        <w:jc w:val="both"/>
        <w:rPr>
          <w:color w:val="auto"/>
          <w:sz w:val="24"/>
          <w:szCs w:val="24"/>
        </w:rPr>
      </w:pPr>
      <w:r w:rsidRPr="008149B0">
        <w:rPr>
          <w:color w:val="auto"/>
          <w:sz w:val="24"/>
          <w:szCs w:val="24"/>
        </w:rPr>
        <w:t>as defined:</w:t>
      </w:r>
    </w:p>
    <w:p w14:paraId="53693C6E" w14:textId="6DF1FA11" w:rsidR="00D90967" w:rsidRPr="008149B0" w:rsidRDefault="00A00CBF" w:rsidP="009B68B5">
      <w:pPr>
        <w:pStyle w:val="NoSpacing"/>
        <w:spacing w:before="0" w:after="120"/>
        <w:ind w:left="1134" w:hanging="425"/>
        <w:jc w:val="both"/>
        <w:rPr>
          <w:color w:val="auto"/>
          <w:sz w:val="24"/>
          <w:szCs w:val="24"/>
        </w:rPr>
      </w:pPr>
      <w:r w:rsidRPr="008149B0">
        <w:rPr>
          <w:color w:val="auto"/>
          <w:sz w:val="24"/>
          <w:szCs w:val="24"/>
        </w:rPr>
        <w:t>(a)</w:t>
      </w:r>
      <w:r w:rsidRPr="008149B0">
        <w:rPr>
          <w:color w:val="auto"/>
          <w:sz w:val="24"/>
          <w:szCs w:val="24"/>
        </w:rPr>
        <w:tab/>
        <w:t>with regard to the definition and description of radioactive materials: by the International Atomic Energy Agenc</w:t>
      </w:r>
      <w:r w:rsidR="00BE6C81">
        <w:rPr>
          <w:color w:val="auto"/>
          <w:sz w:val="24"/>
          <w:szCs w:val="24"/>
        </w:rPr>
        <w:t>y in the Standard Series “</w:t>
      </w:r>
      <w:r w:rsidRPr="008149B0">
        <w:rPr>
          <w:color w:val="auto"/>
          <w:sz w:val="24"/>
          <w:szCs w:val="24"/>
        </w:rPr>
        <w:t>IAEA Safety Standards for protecting people and the environment, Specific Safety Requirements No SSR</w:t>
      </w:r>
      <w:r w:rsidRPr="008149B0">
        <w:rPr>
          <w:color w:val="auto"/>
          <w:sz w:val="24"/>
          <w:szCs w:val="24"/>
        </w:rPr>
        <w:noBreakHyphen/>
        <w:t>6 (Rev. 1): Regulations for the Safe Transport of Radi</w:t>
      </w:r>
      <w:r w:rsidR="00BE6C81">
        <w:rPr>
          <w:color w:val="auto"/>
          <w:sz w:val="24"/>
          <w:szCs w:val="24"/>
        </w:rPr>
        <w:t>oactive Material (2018 Edition)”</w:t>
      </w:r>
      <w:r w:rsidRPr="008149B0">
        <w:rPr>
          <w:color w:val="auto"/>
          <w:sz w:val="24"/>
          <w:szCs w:val="24"/>
        </w:rPr>
        <w:t>;</w:t>
      </w:r>
    </w:p>
    <w:p w14:paraId="0740301E" w14:textId="77777777" w:rsidR="00A00CBF" w:rsidRPr="008149B0" w:rsidRDefault="00A00CBF" w:rsidP="009B68B5">
      <w:pPr>
        <w:pStyle w:val="NoSpacing"/>
        <w:spacing w:before="0" w:after="120"/>
        <w:ind w:left="1134" w:hanging="425"/>
        <w:jc w:val="both"/>
        <w:rPr>
          <w:color w:val="auto"/>
          <w:sz w:val="24"/>
          <w:szCs w:val="24"/>
        </w:rPr>
      </w:pPr>
      <w:r w:rsidRPr="008149B0">
        <w:rPr>
          <w:color w:val="auto"/>
          <w:sz w:val="24"/>
          <w:szCs w:val="24"/>
        </w:rPr>
        <w:t>(b)</w:t>
      </w:r>
      <w:r w:rsidRPr="008149B0">
        <w:rPr>
          <w:color w:val="auto"/>
          <w:sz w:val="24"/>
          <w:szCs w:val="24"/>
        </w:rPr>
        <w:tab/>
        <w:t>with regard to categorisation of the materials or packages containing radioactive materials: by the UN in the ‘Recommendations on the Transport of Dangerous Goods, Model Regulations, Volume I, Nineteenth revised edition, United Nations, New York and Geneva, 2015’,</w:t>
      </w:r>
    </w:p>
    <w:p w14:paraId="4482A572" w14:textId="77777777" w:rsidR="000C1226" w:rsidRPr="008149B0" w:rsidRDefault="00282691" w:rsidP="00EC4910">
      <w:pPr>
        <w:pStyle w:val="NoSpacing"/>
        <w:spacing w:before="0" w:after="120"/>
        <w:ind w:left="709"/>
        <w:jc w:val="both"/>
        <w:rPr>
          <w:color w:val="auto"/>
          <w:sz w:val="24"/>
          <w:szCs w:val="24"/>
        </w:rPr>
      </w:pPr>
      <w:r w:rsidRPr="008149B0">
        <w:rPr>
          <w:color w:val="auto"/>
          <w:sz w:val="24"/>
          <w:szCs w:val="24"/>
        </w:rPr>
        <w:t>or the amended or new versions thereof.</w:t>
      </w:r>
    </w:p>
    <w:p w14:paraId="6311E93E" w14:textId="77777777" w:rsidR="00A05F41" w:rsidRPr="008149B0" w:rsidRDefault="00A05F41" w:rsidP="0090341A">
      <w:pPr>
        <w:pStyle w:val="NoSpacing"/>
        <w:spacing w:before="0" w:after="120"/>
        <w:jc w:val="both"/>
        <w:rPr>
          <w:color w:val="auto"/>
          <w:sz w:val="24"/>
          <w:szCs w:val="24"/>
        </w:rPr>
      </w:pPr>
    </w:p>
    <w:p w14:paraId="412DDFC4" w14:textId="77777777" w:rsidR="00A05F41" w:rsidRPr="008149B0" w:rsidRDefault="00A05F41" w:rsidP="0090341A">
      <w:pPr>
        <w:pStyle w:val="NoSpacing"/>
        <w:spacing w:before="0" w:after="120"/>
        <w:jc w:val="both"/>
        <w:rPr>
          <w:rFonts w:cs="Arial"/>
          <w:b/>
          <w:color w:val="auto"/>
          <w:sz w:val="28"/>
          <w:szCs w:val="28"/>
        </w:rPr>
      </w:pPr>
      <w:r w:rsidRPr="008149B0">
        <w:rPr>
          <w:b/>
          <w:color w:val="auto"/>
          <w:sz w:val="28"/>
          <w:szCs w:val="28"/>
        </w:rPr>
        <w:t xml:space="preserve">You must fill in Parts II to VII below, as applicable, depending on the practice(s) which you selected in Part I for notification. </w:t>
      </w:r>
    </w:p>
    <w:p w14:paraId="17EE3FCB" w14:textId="77777777" w:rsidR="006E4C89" w:rsidRPr="008149B0" w:rsidRDefault="006E4C89" w:rsidP="0090341A">
      <w:pPr>
        <w:pStyle w:val="NoSpacing"/>
        <w:spacing w:before="0" w:after="120"/>
        <w:rPr>
          <w:color w:val="auto"/>
          <w:sz w:val="24"/>
          <w:szCs w:val="24"/>
        </w:rPr>
      </w:pPr>
      <w:r w:rsidRPr="008149B0">
        <w:br w:type="page"/>
      </w:r>
    </w:p>
    <w:p w14:paraId="2A11FD34" w14:textId="77777777" w:rsidR="0044508C" w:rsidRPr="008149B0" w:rsidRDefault="00B770F7" w:rsidP="0090341A">
      <w:pPr>
        <w:pStyle w:val="NoSpacing"/>
        <w:numPr>
          <w:ilvl w:val="0"/>
          <w:numId w:val="32"/>
        </w:numPr>
        <w:spacing w:before="0" w:after="120"/>
        <w:rPr>
          <w:b/>
          <w:color w:val="auto"/>
          <w:sz w:val="28"/>
          <w:szCs w:val="28"/>
        </w:rPr>
      </w:pPr>
      <w:r w:rsidRPr="008149B0">
        <w:rPr>
          <w:b/>
          <w:color w:val="auto"/>
          <w:sz w:val="28"/>
          <w:szCs w:val="28"/>
        </w:rPr>
        <w:t>You must submit information and supporting documents, as applicable, on the following in order to notify practices in workplaces where the average annual radon concentration continues to exceed the national reference level of 300 </w:t>
      </w:r>
      <w:proofErr w:type="spellStart"/>
      <w:r w:rsidRPr="008149B0">
        <w:rPr>
          <w:b/>
          <w:color w:val="auto"/>
          <w:sz w:val="28"/>
          <w:szCs w:val="28"/>
        </w:rPr>
        <w:t>Bq</w:t>
      </w:r>
      <w:proofErr w:type="spellEnd"/>
      <w:r w:rsidRPr="008149B0">
        <w:rPr>
          <w:b/>
          <w:color w:val="auto"/>
          <w:sz w:val="28"/>
          <w:szCs w:val="28"/>
        </w:rPr>
        <w:t xml:space="preserve"> m</w:t>
      </w:r>
      <w:r w:rsidRPr="008149B0">
        <w:rPr>
          <w:b/>
          <w:color w:val="auto"/>
          <w:sz w:val="28"/>
          <w:szCs w:val="28"/>
          <w:vertAlign w:val="superscript"/>
        </w:rPr>
        <w:t>-3</w:t>
      </w:r>
      <w:r w:rsidRPr="008149B0">
        <w:rPr>
          <w:b/>
          <w:color w:val="auto"/>
          <w:sz w:val="28"/>
          <w:szCs w:val="28"/>
        </w:rPr>
        <w:t xml:space="preserve"> as an annual average, as defined in the Regulations, despite the action taken in accordance with the principle of optimisation referred to in Article 10(2) of the Law and described in the Regulations:</w:t>
      </w:r>
    </w:p>
    <w:p w14:paraId="0F2B7F0C" w14:textId="77777777" w:rsidR="0044508C" w:rsidRPr="008149B0" w:rsidRDefault="0044508C" w:rsidP="0090341A">
      <w:pPr>
        <w:pStyle w:val="NoSpacing"/>
        <w:spacing w:before="0" w:after="120"/>
        <w:rPr>
          <w:color w:val="auto"/>
          <w:sz w:val="24"/>
          <w:szCs w:val="24"/>
        </w:rPr>
      </w:pPr>
    </w:p>
    <w:p w14:paraId="12B5A9F5" w14:textId="77777777" w:rsidR="0044508C" w:rsidRPr="008149B0" w:rsidRDefault="009253AC" w:rsidP="007026A4">
      <w:pPr>
        <w:pStyle w:val="NoSpacing"/>
        <w:numPr>
          <w:ilvl w:val="0"/>
          <w:numId w:val="33"/>
        </w:numPr>
        <w:spacing w:before="0" w:after="120"/>
        <w:ind w:left="357"/>
        <w:jc w:val="both"/>
        <w:rPr>
          <w:color w:val="auto"/>
          <w:sz w:val="24"/>
          <w:szCs w:val="24"/>
        </w:rPr>
      </w:pPr>
      <w:r w:rsidRPr="008149B0">
        <w:rPr>
          <w:color w:val="auto"/>
          <w:sz w:val="24"/>
          <w:szCs w:val="24"/>
        </w:rPr>
        <w:t>A description of the workplaces in which radon concentrations exceed the national reference level, the number of workers in those workplaces, the type of activities and the period of time during which workers are present in those workplaces and an assessment of the occupational exposure.</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7026A4" w:rsidRPr="008149B0" w14:paraId="12A45D0C"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5E45D120" w14:textId="77777777" w:rsidR="007026A4" w:rsidRPr="008149B0" w:rsidRDefault="007026A4" w:rsidP="00A75470">
            <w:pPr>
              <w:spacing w:before="0" w:after="120"/>
              <w:ind w:left="142" w:right="142"/>
              <w:jc w:val="both"/>
              <w:rPr>
                <w:rFonts w:asciiTheme="minorHAnsi" w:hAnsiTheme="minorHAnsi"/>
                <w:caps w:val="0"/>
                <w:color w:val="auto"/>
                <w:kern w:val="0"/>
                <w:sz w:val="24"/>
                <w:szCs w:val="24"/>
              </w:rPr>
            </w:pPr>
          </w:p>
          <w:p w14:paraId="3774B083" w14:textId="77777777" w:rsidR="007026A4" w:rsidRPr="008149B0" w:rsidRDefault="007026A4" w:rsidP="00A75470">
            <w:pPr>
              <w:spacing w:before="0" w:after="120"/>
              <w:ind w:left="142" w:right="142"/>
              <w:jc w:val="both"/>
              <w:rPr>
                <w:rFonts w:asciiTheme="minorHAnsi" w:hAnsiTheme="minorHAnsi"/>
                <w:caps w:val="0"/>
                <w:color w:val="auto"/>
                <w:kern w:val="0"/>
                <w:sz w:val="24"/>
                <w:szCs w:val="24"/>
              </w:rPr>
            </w:pPr>
          </w:p>
        </w:tc>
      </w:tr>
    </w:tbl>
    <w:p w14:paraId="46924577" w14:textId="77777777" w:rsidR="00FE26F3" w:rsidRPr="008149B0" w:rsidRDefault="00FE26F3" w:rsidP="007026A4">
      <w:pPr>
        <w:pStyle w:val="NoSpacing"/>
        <w:spacing w:before="0" w:after="120"/>
        <w:jc w:val="both"/>
        <w:rPr>
          <w:color w:val="auto"/>
          <w:szCs w:val="24"/>
        </w:rPr>
      </w:pPr>
    </w:p>
    <w:p w14:paraId="747FB13B" w14:textId="77777777" w:rsidR="00FE26F3" w:rsidRPr="008149B0" w:rsidRDefault="00FE26F3" w:rsidP="007026A4">
      <w:pPr>
        <w:pStyle w:val="NoSpacing"/>
        <w:numPr>
          <w:ilvl w:val="0"/>
          <w:numId w:val="33"/>
        </w:numPr>
        <w:spacing w:before="0" w:after="120"/>
        <w:ind w:left="357"/>
        <w:jc w:val="both"/>
        <w:rPr>
          <w:color w:val="auto"/>
          <w:sz w:val="24"/>
          <w:szCs w:val="24"/>
        </w:rPr>
      </w:pPr>
      <w:r w:rsidRPr="008149B0">
        <w:rPr>
          <w:color w:val="auto"/>
          <w:sz w:val="24"/>
          <w:szCs w:val="24"/>
        </w:rPr>
        <w:t>The radiological concentrations of radon in the workplaces.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635BC9" w:rsidRPr="008149B0" w14:paraId="048A03CF" w14:textId="77777777" w:rsidTr="00043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61BF1DD1" w14:textId="77777777" w:rsidR="00635BC9" w:rsidRPr="008149B0" w:rsidRDefault="00635BC9" w:rsidP="00043CA5">
            <w:pPr>
              <w:spacing w:before="0" w:after="120"/>
              <w:ind w:left="142" w:right="142"/>
              <w:jc w:val="both"/>
              <w:rPr>
                <w:rFonts w:asciiTheme="minorHAnsi" w:hAnsiTheme="minorHAnsi"/>
                <w:caps w:val="0"/>
                <w:color w:val="auto"/>
                <w:kern w:val="0"/>
                <w:sz w:val="24"/>
                <w:szCs w:val="24"/>
              </w:rPr>
            </w:pPr>
          </w:p>
          <w:p w14:paraId="7BE7BEA7" w14:textId="77777777" w:rsidR="00635BC9" w:rsidRPr="008149B0" w:rsidRDefault="00635BC9" w:rsidP="00043CA5">
            <w:pPr>
              <w:spacing w:before="0" w:after="120"/>
              <w:ind w:left="142" w:right="142"/>
              <w:jc w:val="both"/>
              <w:rPr>
                <w:rFonts w:asciiTheme="minorHAnsi" w:hAnsiTheme="minorHAnsi"/>
                <w:caps w:val="0"/>
                <w:color w:val="auto"/>
                <w:kern w:val="0"/>
                <w:sz w:val="24"/>
                <w:szCs w:val="24"/>
              </w:rPr>
            </w:pPr>
          </w:p>
        </w:tc>
      </w:tr>
    </w:tbl>
    <w:p w14:paraId="3DC0C87B" w14:textId="77777777" w:rsidR="00FE26F3" w:rsidRPr="008149B0" w:rsidRDefault="00FE26F3" w:rsidP="007026A4">
      <w:pPr>
        <w:pStyle w:val="NoSpacing"/>
        <w:spacing w:before="0" w:after="120"/>
        <w:jc w:val="both"/>
        <w:rPr>
          <w:color w:val="auto"/>
          <w:szCs w:val="24"/>
        </w:rPr>
      </w:pPr>
    </w:p>
    <w:p w14:paraId="27D7FDF0" w14:textId="77777777" w:rsidR="00FE26F3" w:rsidRPr="008149B0" w:rsidRDefault="00FE26F3" w:rsidP="007026A4">
      <w:pPr>
        <w:pStyle w:val="NoSpacing"/>
        <w:numPr>
          <w:ilvl w:val="0"/>
          <w:numId w:val="33"/>
        </w:numPr>
        <w:spacing w:before="0" w:after="120"/>
        <w:ind w:left="357"/>
        <w:jc w:val="both"/>
        <w:rPr>
          <w:color w:val="auto"/>
          <w:sz w:val="24"/>
          <w:szCs w:val="24"/>
        </w:rPr>
      </w:pPr>
      <w:r w:rsidRPr="008149B0">
        <w:rPr>
          <w:color w:val="auto"/>
          <w:sz w:val="24"/>
          <w:szCs w:val="24"/>
        </w:rPr>
        <w:t>The action already taken to reduce radon concentrations, the methodology for determining those concentrations and the radiological concentrations of radon following the action.</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7026A4" w:rsidRPr="008149B0" w14:paraId="261BB284"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4359F34" w14:textId="77777777" w:rsidR="007026A4" w:rsidRPr="008149B0" w:rsidRDefault="007026A4" w:rsidP="00A75470">
            <w:pPr>
              <w:spacing w:before="0" w:after="120"/>
              <w:ind w:left="142" w:right="142"/>
              <w:jc w:val="both"/>
              <w:rPr>
                <w:rFonts w:asciiTheme="minorHAnsi" w:hAnsiTheme="minorHAnsi"/>
                <w:caps w:val="0"/>
                <w:color w:val="auto"/>
                <w:kern w:val="0"/>
                <w:sz w:val="24"/>
                <w:szCs w:val="24"/>
              </w:rPr>
            </w:pPr>
          </w:p>
          <w:p w14:paraId="38295E84" w14:textId="77777777" w:rsidR="007026A4" w:rsidRPr="008149B0" w:rsidRDefault="007026A4" w:rsidP="00A75470">
            <w:pPr>
              <w:spacing w:before="0" w:after="120"/>
              <w:ind w:left="142" w:right="142"/>
              <w:jc w:val="both"/>
              <w:rPr>
                <w:rFonts w:asciiTheme="minorHAnsi" w:hAnsiTheme="minorHAnsi"/>
                <w:caps w:val="0"/>
                <w:color w:val="auto"/>
                <w:kern w:val="0"/>
                <w:sz w:val="24"/>
                <w:szCs w:val="24"/>
              </w:rPr>
            </w:pPr>
          </w:p>
        </w:tc>
      </w:tr>
    </w:tbl>
    <w:p w14:paraId="0F9C2D26" w14:textId="77777777" w:rsidR="00FE26F3" w:rsidRPr="008149B0" w:rsidRDefault="00FE26F3" w:rsidP="007026A4">
      <w:pPr>
        <w:pStyle w:val="NoSpacing"/>
        <w:spacing w:before="0" w:after="120"/>
        <w:jc w:val="both"/>
        <w:rPr>
          <w:color w:val="auto"/>
          <w:szCs w:val="24"/>
        </w:rPr>
      </w:pPr>
    </w:p>
    <w:p w14:paraId="757CD14F" w14:textId="77777777" w:rsidR="0044508C" w:rsidRPr="008149B0" w:rsidRDefault="00FE26F3" w:rsidP="007026A4">
      <w:pPr>
        <w:pStyle w:val="NoSpacing"/>
        <w:numPr>
          <w:ilvl w:val="0"/>
          <w:numId w:val="33"/>
        </w:numPr>
        <w:spacing w:before="0" w:after="120"/>
        <w:ind w:left="357"/>
        <w:jc w:val="both"/>
        <w:rPr>
          <w:color w:val="auto"/>
          <w:sz w:val="24"/>
          <w:szCs w:val="24"/>
        </w:rPr>
      </w:pPr>
      <w:r w:rsidRPr="008149B0">
        <w:rPr>
          <w:color w:val="auto"/>
          <w:sz w:val="24"/>
          <w:szCs w:val="24"/>
        </w:rPr>
        <w:t>The measures which the undertaking plans to take to further optimise radiation protection in workplaces (e.g. by providing information for workers, restricting the time workers are present in those workplaces, examining corrective action or planning remediation measures to further limit radon concentrations, etc.).</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7026A4" w:rsidRPr="008149B0" w14:paraId="1154C683"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5076C0FB" w14:textId="77777777" w:rsidR="007026A4" w:rsidRPr="008149B0" w:rsidRDefault="007026A4" w:rsidP="00A75470">
            <w:pPr>
              <w:spacing w:before="0" w:after="120"/>
              <w:ind w:left="142" w:right="142"/>
              <w:jc w:val="both"/>
              <w:rPr>
                <w:rFonts w:asciiTheme="minorHAnsi" w:hAnsiTheme="minorHAnsi"/>
                <w:caps w:val="0"/>
                <w:color w:val="auto"/>
                <w:kern w:val="0"/>
                <w:sz w:val="24"/>
                <w:szCs w:val="24"/>
              </w:rPr>
            </w:pPr>
          </w:p>
          <w:p w14:paraId="76D62BA1" w14:textId="77777777" w:rsidR="007026A4" w:rsidRPr="008149B0" w:rsidRDefault="007026A4" w:rsidP="00A75470">
            <w:pPr>
              <w:spacing w:before="0" w:after="120"/>
              <w:ind w:left="142" w:right="142"/>
              <w:jc w:val="both"/>
              <w:rPr>
                <w:rFonts w:asciiTheme="minorHAnsi" w:hAnsiTheme="minorHAnsi"/>
                <w:caps w:val="0"/>
                <w:color w:val="auto"/>
                <w:kern w:val="0"/>
                <w:sz w:val="24"/>
                <w:szCs w:val="24"/>
              </w:rPr>
            </w:pPr>
          </w:p>
        </w:tc>
      </w:tr>
    </w:tbl>
    <w:p w14:paraId="7C504F5A" w14:textId="77777777" w:rsidR="00B770F7" w:rsidRPr="008149B0" w:rsidRDefault="00B770F7" w:rsidP="001A3909">
      <w:pPr>
        <w:pStyle w:val="NoSpacing"/>
        <w:rPr>
          <w:color w:val="auto"/>
          <w:sz w:val="24"/>
          <w:szCs w:val="24"/>
        </w:rPr>
      </w:pPr>
    </w:p>
    <w:p w14:paraId="30011FA4" w14:textId="77777777" w:rsidR="00B770F7" w:rsidRPr="008149B0" w:rsidRDefault="00A368FA" w:rsidP="008149B0">
      <w:pPr>
        <w:pStyle w:val="NoSpacing"/>
        <w:pageBreakBefore/>
        <w:numPr>
          <w:ilvl w:val="0"/>
          <w:numId w:val="32"/>
        </w:numPr>
        <w:spacing w:before="0" w:after="120"/>
        <w:rPr>
          <w:b/>
          <w:color w:val="auto"/>
          <w:sz w:val="28"/>
          <w:szCs w:val="28"/>
        </w:rPr>
      </w:pPr>
      <w:r w:rsidRPr="008149B0">
        <w:rPr>
          <w:b/>
          <w:color w:val="auto"/>
          <w:sz w:val="28"/>
          <w:szCs w:val="28"/>
        </w:rPr>
        <w:t>You must submit information and supporting documents, as applicable, on the following in order to notify existing exposure situations which are of concern from a radiation protection point of view, for which legal responsibility can be assigned in accordance with Article 57(3) of the Law and which are managed as planned exposure situations</w:t>
      </w:r>
    </w:p>
    <w:p w14:paraId="36279871" w14:textId="77777777" w:rsidR="00A368FA" w:rsidRPr="008149B0" w:rsidRDefault="00A368FA" w:rsidP="00DE25A3">
      <w:pPr>
        <w:pStyle w:val="NoSpacing"/>
        <w:spacing w:before="0" w:after="120"/>
        <w:rPr>
          <w:b/>
          <w:color w:val="auto"/>
          <w:sz w:val="28"/>
          <w:szCs w:val="28"/>
        </w:rPr>
      </w:pPr>
    </w:p>
    <w:p w14:paraId="280FF3EE" w14:textId="77777777" w:rsidR="00A368FA" w:rsidRPr="008149B0" w:rsidRDefault="009253AC" w:rsidP="00DE25A3">
      <w:pPr>
        <w:pStyle w:val="NoSpacing"/>
        <w:numPr>
          <w:ilvl w:val="0"/>
          <w:numId w:val="34"/>
        </w:numPr>
        <w:spacing w:before="0" w:after="120"/>
        <w:ind w:left="357"/>
        <w:jc w:val="both"/>
        <w:rPr>
          <w:color w:val="auto"/>
          <w:sz w:val="24"/>
          <w:szCs w:val="24"/>
        </w:rPr>
      </w:pPr>
      <w:r w:rsidRPr="008149B0">
        <w:rPr>
          <w:color w:val="auto"/>
          <w:sz w:val="24"/>
          <w:szCs w:val="24"/>
        </w:rPr>
        <w:t>A description of the premises for which the undertaking is responsible and the situation which is of concern from a radiation protection point of view.</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50892CF9"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070DB2E1"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p w14:paraId="339404CE"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tc>
      </w:tr>
    </w:tbl>
    <w:p w14:paraId="398F3A01" w14:textId="77777777" w:rsidR="004804BA" w:rsidRPr="008149B0" w:rsidRDefault="004804BA" w:rsidP="00DE25A3">
      <w:pPr>
        <w:pStyle w:val="NoSpacing"/>
        <w:spacing w:before="0" w:after="120"/>
        <w:jc w:val="both"/>
        <w:rPr>
          <w:color w:val="auto"/>
          <w:sz w:val="24"/>
          <w:szCs w:val="24"/>
        </w:rPr>
      </w:pPr>
    </w:p>
    <w:p w14:paraId="46B10145" w14:textId="77777777" w:rsidR="00A32D99" w:rsidRPr="008149B0" w:rsidRDefault="004804BA" w:rsidP="00DE25A3">
      <w:pPr>
        <w:pStyle w:val="NoSpacing"/>
        <w:numPr>
          <w:ilvl w:val="0"/>
          <w:numId w:val="34"/>
        </w:numPr>
        <w:spacing w:before="0" w:after="120"/>
        <w:ind w:left="357"/>
        <w:jc w:val="both"/>
        <w:rPr>
          <w:color w:val="auto"/>
          <w:sz w:val="24"/>
          <w:szCs w:val="24"/>
        </w:rPr>
      </w:pPr>
      <w:r w:rsidRPr="008149B0">
        <w:rPr>
          <w:color w:val="auto"/>
          <w:sz w:val="24"/>
          <w:szCs w:val="24"/>
        </w:rPr>
        <w:t>The number of workers and members of the public in those premises and an assessment of the occupational and public exposure.</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155868CB"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0F8A83CB"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p w14:paraId="4FEEC069"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tc>
      </w:tr>
    </w:tbl>
    <w:p w14:paraId="7BB8F5C1" w14:textId="77777777" w:rsidR="00A32D99" w:rsidRPr="008149B0" w:rsidRDefault="00A32D99" w:rsidP="00DE25A3">
      <w:pPr>
        <w:pStyle w:val="NoSpacing"/>
        <w:spacing w:before="0" w:after="120"/>
        <w:jc w:val="both"/>
        <w:rPr>
          <w:color w:val="auto"/>
          <w:sz w:val="24"/>
          <w:szCs w:val="24"/>
        </w:rPr>
      </w:pPr>
    </w:p>
    <w:p w14:paraId="01B8EE4B" w14:textId="77777777" w:rsidR="00A32D99" w:rsidRPr="008149B0" w:rsidRDefault="004804BA" w:rsidP="00DE25A3">
      <w:pPr>
        <w:pStyle w:val="NoSpacing"/>
        <w:numPr>
          <w:ilvl w:val="0"/>
          <w:numId w:val="34"/>
        </w:numPr>
        <w:spacing w:before="0" w:after="120"/>
        <w:ind w:left="357"/>
        <w:jc w:val="both"/>
        <w:rPr>
          <w:color w:val="auto"/>
          <w:sz w:val="24"/>
          <w:szCs w:val="24"/>
        </w:rPr>
      </w:pPr>
      <w:r w:rsidRPr="008149B0">
        <w:rPr>
          <w:color w:val="auto"/>
          <w:sz w:val="24"/>
          <w:szCs w:val="24"/>
        </w:rPr>
        <w:t>The action already taken to reduce exposure levels in those premises.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68D44FD2" w14:textId="77777777" w:rsidTr="007012B1">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E9A6C6B"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p w14:paraId="753E0F0D"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tc>
      </w:tr>
    </w:tbl>
    <w:p w14:paraId="34070CEC" w14:textId="77777777" w:rsidR="00A32D99" w:rsidRPr="008149B0" w:rsidRDefault="00A32D99" w:rsidP="00DE25A3">
      <w:pPr>
        <w:pStyle w:val="NoSpacing"/>
        <w:spacing w:before="0" w:after="120"/>
        <w:jc w:val="both"/>
        <w:rPr>
          <w:color w:val="auto"/>
          <w:sz w:val="24"/>
          <w:szCs w:val="24"/>
        </w:rPr>
      </w:pPr>
    </w:p>
    <w:p w14:paraId="0D878737" w14:textId="77777777" w:rsidR="00A32D99" w:rsidRPr="008149B0" w:rsidRDefault="00A32D99" w:rsidP="00DE25A3">
      <w:pPr>
        <w:pStyle w:val="NoSpacing"/>
        <w:numPr>
          <w:ilvl w:val="0"/>
          <w:numId w:val="34"/>
        </w:numPr>
        <w:spacing w:before="0" w:after="120"/>
        <w:ind w:left="357"/>
        <w:jc w:val="both"/>
        <w:rPr>
          <w:color w:val="auto"/>
          <w:sz w:val="24"/>
          <w:szCs w:val="24"/>
        </w:rPr>
      </w:pPr>
      <w:r w:rsidRPr="008149B0">
        <w:rPr>
          <w:color w:val="auto"/>
          <w:sz w:val="24"/>
          <w:szCs w:val="24"/>
        </w:rPr>
        <w:t>The action which the undertaking intends to take to further reduce exposure.</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6B174403"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35AF56A"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p w14:paraId="7385B254"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tc>
      </w:tr>
    </w:tbl>
    <w:p w14:paraId="76991EE6" w14:textId="77777777" w:rsidR="00A32D99" w:rsidRPr="008149B0" w:rsidRDefault="00A32D99" w:rsidP="00DE25A3">
      <w:pPr>
        <w:pStyle w:val="NoSpacing"/>
        <w:spacing w:before="0" w:after="120"/>
        <w:jc w:val="both"/>
        <w:rPr>
          <w:color w:val="auto"/>
          <w:sz w:val="24"/>
          <w:szCs w:val="24"/>
        </w:rPr>
      </w:pPr>
    </w:p>
    <w:p w14:paraId="6B43487A" w14:textId="77777777" w:rsidR="004804BA" w:rsidRPr="008149B0" w:rsidRDefault="009253AC" w:rsidP="00DE25A3">
      <w:pPr>
        <w:pStyle w:val="NoSpacing"/>
        <w:numPr>
          <w:ilvl w:val="0"/>
          <w:numId w:val="34"/>
        </w:numPr>
        <w:spacing w:before="0" w:after="120"/>
        <w:ind w:left="357"/>
        <w:jc w:val="both"/>
        <w:rPr>
          <w:color w:val="auto"/>
          <w:sz w:val="24"/>
          <w:szCs w:val="24"/>
        </w:rPr>
      </w:pPr>
      <w:r w:rsidRPr="008149B0">
        <w:rPr>
          <w:color w:val="auto"/>
          <w:sz w:val="24"/>
          <w:szCs w:val="24"/>
        </w:rPr>
        <w:t>A description of the procedures applied to manage radioactive materials, including naturally-occurring radioactive materials.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3443F091"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0F4051F5"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p w14:paraId="3194CB31" w14:textId="77777777" w:rsidR="00EF71B1" w:rsidRPr="008149B0" w:rsidRDefault="00EF71B1" w:rsidP="00DE25A3">
            <w:pPr>
              <w:spacing w:before="0" w:after="120"/>
              <w:ind w:left="142" w:right="142"/>
              <w:jc w:val="both"/>
              <w:rPr>
                <w:rFonts w:asciiTheme="minorHAnsi" w:hAnsiTheme="minorHAnsi"/>
                <w:caps w:val="0"/>
                <w:color w:val="auto"/>
                <w:kern w:val="0"/>
                <w:sz w:val="24"/>
                <w:szCs w:val="24"/>
              </w:rPr>
            </w:pPr>
          </w:p>
        </w:tc>
      </w:tr>
    </w:tbl>
    <w:p w14:paraId="2D70B561" w14:textId="77777777" w:rsidR="003E36F0" w:rsidRPr="008149B0" w:rsidRDefault="003E36F0" w:rsidP="003E36F0">
      <w:pPr>
        <w:pStyle w:val="NoSpacing"/>
        <w:spacing w:before="0" w:after="120"/>
        <w:ind w:left="720"/>
        <w:rPr>
          <w:b/>
          <w:color w:val="auto"/>
          <w:sz w:val="28"/>
          <w:szCs w:val="28"/>
        </w:rPr>
      </w:pPr>
    </w:p>
    <w:p w14:paraId="57EB27BF" w14:textId="77777777" w:rsidR="003E36F0" w:rsidRPr="008149B0" w:rsidRDefault="003E36F0">
      <w:pPr>
        <w:rPr>
          <w:b/>
          <w:color w:val="auto"/>
          <w:kern w:val="0"/>
          <w:sz w:val="28"/>
          <w:szCs w:val="28"/>
        </w:rPr>
      </w:pPr>
      <w:r w:rsidRPr="008149B0">
        <w:br w:type="page"/>
      </w:r>
    </w:p>
    <w:p w14:paraId="7360BE99" w14:textId="77777777" w:rsidR="00BF763E" w:rsidRPr="008149B0" w:rsidRDefault="00E01E1B" w:rsidP="003E36F0">
      <w:pPr>
        <w:pStyle w:val="NoSpacing"/>
        <w:numPr>
          <w:ilvl w:val="0"/>
          <w:numId w:val="32"/>
        </w:numPr>
        <w:spacing w:before="0" w:after="120"/>
        <w:rPr>
          <w:b/>
          <w:color w:val="auto"/>
          <w:sz w:val="28"/>
          <w:szCs w:val="28"/>
        </w:rPr>
      </w:pPr>
      <w:r w:rsidRPr="008149B0">
        <w:rPr>
          <w:b/>
          <w:color w:val="auto"/>
          <w:sz w:val="28"/>
          <w:szCs w:val="28"/>
        </w:rPr>
        <w:t>You must submit information and supporting documents, as applicable, on the following in order to notify practices identified in accordance with Article 19 of the Law which, notwithstanding the exemption criteria laid down in Article 16 of the Law, may lead to the presence of naturally-occurring radionuclides in water liable to affect the quality of drinking water or other exposure pathways, so as to be of concern from a radiation protection point of view:</w:t>
      </w:r>
    </w:p>
    <w:p w14:paraId="617CE938" w14:textId="77777777" w:rsidR="00BF763E" w:rsidRPr="008149B0" w:rsidRDefault="00BF763E" w:rsidP="00DE25A3">
      <w:pPr>
        <w:pStyle w:val="NoSpacing"/>
        <w:spacing w:before="0" w:after="120"/>
        <w:rPr>
          <w:color w:val="auto"/>
          <w:sz w:val="24"/>
          <w:szCs w:val="24"/>
        </w:rPr>
      </w:pPr>
    </w:p>
    <w:p w14:paraId="100BEA14" w14:textId="77777777" w:rsidR="00712B93" w:rsidRPr="008149B0" w:rsidRDefault="00BF763E" w:rsidP="00DE25A3">
      <w:pPr>
        <w:pStyle w:val="NoSpacing"/>
        <w:numPr>
          <w:ilvl w:val="0"/>
          <w:numId w:val="35"/>
        </w:numPr>
        <w:spacing w:before="0" w:after="120"/>
        <w:ind w:left="357"/>
        <w:jc w:val="both"/>
        <w:rPr>
          <w:color w:val="auto"/>
          <w:sz w:val="24"/>
          <w:szCs w:val="24"/>
        </w:rPr>
      </w:pPr>
      <w:r w:rsidRPr="008149B0">
        <w:rPr>
          <w:color w:val="auto"/>
          <w:sz w:val="24"/>
          <w:szCs w:val="24"/>
        </w:rPr>
        <w:t>The procedures for managing naturally-occurring radioactive materials.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130F362D"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341FC7D9" w14:textId="77777777" w:rsidR="009B47E2" w:rsidRPr="008149B0" w:rsidRDefault="009B47E2" w:rsidP="00DE25A3">
            <w:pPr>
              <w:spacing w:before="0" w:after="120"/>
              <w:ind w:left="142" w:right="142"/>
              <w:jc w:val="both"/>
              <w:rPr>
                <w:rFonts w:asciiTheme="minorHAnsi" w:hAnsiTheme="minorHAnsi"/>
                <w:caps w:val="0"/>
                <w:color w:val="auto"/>
                <w:kern w:val="0"/>
                <w:sz w:val="24"/>
                <w:szCs w:val="24"/>
              </w:rPr>
            </w:pPr>
          </w:p>
          <w:p w14:paraId="4242ADB8" w14:textId="77777777" w:rsidR="009B47E2" w:rsidRPr="008149B0" w:rsidRDefault="009B47E2" w:rsidP="00DE25A3">
            <w:pPr>
              <w:spacing w:before="0" w:after="120"/>
              <w:ind w:left="142" w:right="142"/>
              <w:jc w:val="both"/>
              <w:rPr>
                <w:rFonts w:asciiTheme="minorHAnsi" w:hAnsiTheme="minorHAnsi"/>
                <w:caps w:val="0"/>
                <w:color w:val="auto"/>
                <w:kern w:val="0"/>
                <w:sz w:val="24"/>
                <w:szCs w:val="24"/>
              </w:rPr>
            </w:pPr>
          </w:p>
        </w:tc>
      </w:tr>
    </w:tbl>
    <w:p w14:paraId="499E1704" w14:textId="77777777" w:rsidR="00BF763E" w:rsidRPr="008149B0" w:rsidRDefault="00BF763E" w:rsidP="00DE25A3">
      <w:pPr>
        <w:pStyle w:val="NoSpacing"/>
        <w:spacing w:before="0" w:after="120"/>
        <w:jc w:val="both"/>
        <w:rPr>
          <w:color w:val="auto"/>
          <w:sz w:val="24"/>
          <w:szCs w:val="24"/>
        </w:rPr>
      </w:pPr>
    </w:p>
    <w:p w14:paraId="50E5D6E8" w14:textId="77777777" w:rsidR="00BF763E" w:rsidRPr="008149B0" w:rsidRDefault="003A1994" w:rsidP="00DE25A3">
      <w:pPr>
        <w:pStyle w:val="NoSpacing"/>
        <w:numPr>
          <w:ilvl w:val="0"/>
          <w:numId w:val="35"/>
        </w:numPr>
        <w:spacing w:before="0" w:after="120"/>
        <w:ind w:left="357"/>
        <w:jc w:val="both"/>
        <w:rPr>
          <w:color w:val="auto"/>
          <w:sz w:val="24"/>
          <w:szCs w:val="24"/>
        </w:rPr>
      </w:pPr>
      <w:r w:rsidRPr="008149B0">
        <w:rPr>
          <w:color w:val="auto"/>
          <w:sz w:val="24"/>
          <w:szCs w:val="24"/>
        </w:rPr>
        <w:t>Measurements of the concentrations of radionuclides in the water and a study into whether the quality of drinking water or other exposure pathways has been or is likely to be affected, such that the exposure cannot be disregarded from a radiation protection point of view.</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7AEDE261"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C72760C" w14:textId="77777777" w:rsidR="009B47E2" w:rsidRPr="008149B0" w:rsidRDefault="009B47E2" w:rsidP="00DE25A3">
            <w:pPr>
              <w:spacing w:before="0" w:after="120"/>
              <w:ind w:left="142" w:right="142"/>
              <w:jc w:val="both"/>
              <w:rPr>
                <w:rFonts w:asciiTheme="minorHAnsi" w:hAnsiTheme="minorHAnsi"/>
                <w:caps w:val="0"/>
                <w:color w:val="auto"/>
                <w:kern w:val="0"/>
                <w:sz w:val="24"/>
                <w:szCs w:val="24"/>
              </w:rPr>
            </w:pPr>
          </w:p>
          <w:p w14:paraId="6E27762F" w14:textId="77777777" w:rsidR="009B47E2" w:rsidRPr="008149B0" w:rsidRDefault="009B47E2" w:rsidP="00DE25A3">
            <w:pPr>
              <w:spacing w:before="0" w:after="120"/>
              <w:ind w:left="142" w:right="142"/>
              <w:jc w:val="both"/>
              <w:rPr>
                <w:rFonts w:asciiTheme="minorHAnsi" w:hAnsiTheme="minorHAnsi"/>
                <w:caps w:val="0"/>
                <w:color w:val="auto"/>
                <w:kern w:val="0"/>
                <w:sz w:val="24"/>
                <w:szCs w:val="24"/>
              </w:rPr>
            </w:pPr>
          </w:p>
        </w:tc>
      </w:tr>
    </w:tbl>
    <w:p w14:paraId="1312A671" w14:textId="77777777" w:rsidR="00BF763E" w:rsidRPr="008149B0" w:rsidRDefault="00BF763E" w:rsidP="00DE25A3">
      <w:pPr>
        <w:pStyle w:val="NoSpacing"/>
        <w:spacing w:before="0" w:after="120"/>
        <w:jc w:val="both"/>
        <w:rPr>
          <w:color w:val="auto"/>
          <w:sz w:val="24"/>
          <w:szCs w:val="24"/>
        </w:rPr>
      </w:pPr>
    </w:p>
    <w:p w14:paraId="4D87F2A0" w14:textId="77777777" w:rsidR="00BF763E" w:rsidRPr="008149B0" w:rsidRDefault="00BF763E" w:rsidP="00DE25A3">
      <w:pPr>
        <w:pStyle w:val="NoSpacing"/>
        <w:numPr>
          <w:ilvl w:val="0"/>
          <w:numId w:val="35"/>
        </w:numPr>
        <w:spacing w:before="0" w:after="120"/>
        <w:ind w:left="357"/>
        <w:jc w:val="both"/>
        <w:rPr>
          <w:color w:val="auto"/>
          <w:sz w:val="24"/>
          <w:szCs w:val="24"/>
        </w:rPr>
      </w:pPr>
      <w:r w:rsidRPr="008149B0">
        <w:rPr>
          <w:color w:val="auto"/>
          <w:sz w:val="24"/>
          <w:szCs w:val="24"/>
        </w:rPr>
        <w:t>The action which the undertaking intends to take to further optimise the quality of the water.</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7D5C2BFC"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7373B917" w14:textId="77777777" w:rsidR="009B47E2" w:rsidRPr="008149B0" w:rsidRDefault="009B47E2" w:rsidP="00DE25A3">
            <w:pPr>
              <w:spacing w:before="0" w:after="120"/>
              <w:ind w:left="142" w:right="142"/>
              <w:jc w:val="both"/>
              <w:rPr>
                <w:rFonts w:asciiTheme="minorHAnsi" w:hAnsiTheme="minorHAnsi"/>
                <w:caps w:val="0"/>
                <w:color w:val="auto"/>
                <w:kern w:val="0"/>
                <w:sz w:val="24"/>
                <w:szCs w:val="24"/>
              </w:rPr>
            </w:pPr>
          </w:p>
          <w:p w14:paraId="3990A6CF" w14:textId="77777777" w:rsidR="009B47E2" w:rsidRPr="008149B0" w:rsidRDefault="009B47E2" w:rsidP="00DE25A3">
            <w:pPr>
              <w:spacing w:before="0" w:after="120"/>
              <w:ind w:left="142" w:right="142"/>
              <w:jc w:val="both"/>
              <w:rPr>
                <w:rFonts w:asciiTheme="minorHAnsi" w:hAnsiTheme="minorHAnsi"/>
                <w:caps w:val="0"/>
                <w:color w:val="auto"/>
                <w:kern w:val="0"/>
                <w:sz w:val="24"/>
                <w:szCs w:val="24"/>
              </w:rPr>
            </w:pPr>
          </w:p>
        </w:tc>
      </w:tr>
    </w:tbl>
    <w:p w14:paraId="54106C1D" w14:textId="77777777" w:rsidR="00BF763E" w:rsidRPr="008149B0" w:rsidRDefault="00BF763E" w:rsidP="001A3909">
      <w:pPr>
        <w:pStyle w:val="NoSpacing"/>
        <w:rPr>
          <w:color w:val="auto"/>
          <w:sz w:val="24"/>
          <w:szCs w:val="24"/>
        </w:rPr>
      </w:pPr>
    </w:p>
    <w:p w14:paraId="15108142" w14:textId="77777777" w:rsidR="00BF763E" w:rsidRPr="008149B0" w:rsidRDefault="00BF763E" w:rsidP="001A3909">
      <w:pPr>
        <w:pStyle w:val="NoSpacing"/>
        <w:rPr>
          <w:color w:val="auto"/>
          <w:sz w:val="24"/>
          <w:szCs w:val="24"/>
        </w:rPr>
      </w:pPr>
    </w:p>
    <w:p w14:paraId="353B89F5" w14:textId="77777777" w:rsidR="00712B93" w:rsidRPr="008149B0" w:rsidRDefault="00712B93" w:rsidP="001A3909">
      <w:pPr>
        <w:pStyle w:val="NoSpacing"/>
        <w:rPr>
          <w:color w:val="auto"/>
          <w:sz w:val="24"/>
          <w:szCs w:val="24"/>
        </w:rPr>
      </w:pPr>
    </w:p>
    <w:p w14:paraId="482852B2" w14:textId="77777777" w:rsidR="007C2E9D" w:rsidRPr="008149B0" w:rsidRDefault="007C2E9D" w:rsidP="001A3909">
      <w:pPr>
        <w:pStyle w:val="NoSpacing"/>
        <w:rPr>
          <w:color w:val="auto"/>
          <w:sz w:val="24"/>
          <w:szCs w:val="24"/>
        </w:rPr>
      </w:pPr>
      <w:r w:rsidRPr="008149B0">
        <w:br w:type="page"/>
      </w:r>
    </w:p>
    <w:p w14:paraId="4DF95692" w14:textId="75884E57" w:rsidR="007C2E9D" w:rsidRPr="008149B0" w:rsidRDefault="00B83357" w:rsidP="00D461CC">
      <w:pPr>
        <w:pStyle w:val="NoSpacing"/>
        <w:numPr>
          <w:ilvl w:val="0"/>
          <w:numId w:val="32"/>
        </w:numPr>
        <w:rPr>
          <w:b/>
          <w:color w:val="auto"/>
          <w:sz w:val="28"/>
          <w:szCs w:val="28"/>
        </w:rPr>
      </w:pPr>
      <w:r w:rsidRPr="008149B0">
        <w:rPr>
          <w:b/>
          <w:color w:val="auto"/>
          <w:sz w:val="28"/>
          <w:szCs w:val="28"/>
        </w:rPr>
        <w:t xml:space="preserve">You must submit information and supporting documents, as applicable, on the following in order to notify practices involving naturally-occurring radioactive materials, the activity concentration of which is up to 10 times greater than the values laid down in the Law (Third </w:t>
      </w:r>
      <w:r w:rsidR="00362B3E">
        <w:rPr>
          <w:b/>
          <w:color w:val="auto"/>
          <w:sz w:val="28"/>
          <w:szCs w:val="28"/>
        </w:rPr>
        <w:t>Schedule</w:t>
      </w:r>
      <w:r w:rsidRPr="008149B0">
        <w:rPr>
          <w:b/>
          <w:color w:val="auto"/>
          <w:sz w:val="28"/>
          <w:szCs w:val="28"/>
        </w:rPr>
        <w:t>, Part II, Section B):</w:t>
      </w:r>
    </w:p>
    <w:p w14:paraId="717B0C0F" w14:textId="77777777" w:rsidR="00B83357" w:rsidRPr="008149B0" w:rsidRDefault="00B83357" w:rsidP="001A3909">
      <w:pPr>
        <w:pStyle w:val="NoSpacing"/>
        <w:rPr>
          <w:color w:val="auto"/>
          <w:sz w:val="24"/>
          <w:szCs w:val="24"/>
        </w:rPr>
      </w:pPr>
    </w:p>
    <w:p w14:paraId="188A804E" w14:textId="77777777" w:rsidR="001156EA" w:rsidRPr="008149B0" w:rsidRDefault="009253AC" w:rsidP="00DE25A3">
      <w:pPr>
        <w:pStyle w:val="NoSpacing"/>
        <w:numPr>
          <w:ilvl w:val="0"/>
          <w:numId w:val="36"/>
        </w:numPr>
        <w:spacing w:before="0" w:after="120"/>
        <w:ind w:left="357"/>
        <w:jc w:val="both"/>
        <w:rPr>
          <w:color w:val="auto"/>
          <w:sz w:val="24"/>
          <w:szCs w:val="24"/>
        </w:rPr>
      </w:pPr>
      <w:r w:rsidRPr="008149B0">
        <w:rPr>
          <w:color w:val="auto"/>
          <w:sz w:val="24"/>
          <w:szCs w:val="24"/>
        </w:rPr>
        <w:t>A description of the activities and the premises for which the undertaking is responsible which contain naturally-occurring radioactive materials, the working conditions and times of the workers on those premises and the conditions that may affect members of the public.</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61E037A2"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468F6B2" w14:textId="77777777" w:rsidR="00DE25A3" w:rsidRPr="008149B0" w:rsidRDefault="00DE25A3" w:rsidP="00A75470">
            <w:pPr>
              <w:spacing w:before="0" w:after="120"/>
              <w:ind w:left="142" w:right="142"/>
              <w:jc w:val="both"/>
              <w:rPr>
                <w:rFonts w:asciiTheme="minorHAnsi" w:hAnsiTheme="minorHAnsi"/>
                <w:caps w:val="0"/>
                <w:color w:val="auto"/>
                <w:kern w:val="0"/>
                <w:sz w:val="24"/>
                <w:szCs w:val="24"/>
              </w:rPr>
            </w:pPr>
          </w:p>
          <w:p w14:paraId="19CCD3A6" w14:textId="77777777" w:rsidR="00DE25A3" w:rsidRPr="008149B0" w:rsidRDefault="00DE25A3" w:rsidP="00A75470">
            <w:pPr>
              <w:spacing w:before="0" w:after="120"/>
              <w:ind w:left="142" w:right="142"/>
              <w:jc w:val="both"/>
              <w:rPr>
                <w:rFonts w:asciiTheme="minorHAnsi" w:hAnsiTheme="minorHAnsi"/>
                <w:caps w:val="0"/>
                <w:color w:val="auto"/>
                <w:kern w:val="0"/>
                <w:sz w:val="24"/>
                <w:szCs w:val="24"/>
              </w:rPr>
            </w:pPr>
          </w:p>
        </w:tc>
      </w:tr>
    </w:tbl>
    <w:p w14:paraId="71C321C2" w14:textId="77777777" w:rsidR="001156EA" w:rsidRPr="008149B0" w:rsidRDefault="001156EA" w:rsidP="00DE25A3">
      <w:pPr>
        <w:pStyle w:val="NoSpacing"/>
        <w:spacing w:before="0" w:after="120"/>
        <w:jc w:val="both"/>
        <w:rPr>
          <w:color w:val="auto"/>
          <w:sz w:val="24"/>
          <w:szCs w:val="24"/>
        </w:rPr>
      </w:pPr>
    </w:p>
    <w:p w14:paraId="65F2FC7F" w14:textId="77777777" w:rsidR="001156EA" w:rsidRPr="008149B0" w:rsidRDefault="009253AC" w:rsidP="00DE25A3">
      <w:pPr>
        <w:pStyle w:val="NoSpacing"/>
        <w:numPr>
          <w:ilvl w:val="0"/>
          <w:numId w:val="36"/>
        </w:numPr>
        <w:spacing w:before="0" w:after="120"/>
        <w:ind w:left="357"/>
        <w:jc w:val="both"/>
        <w:rPr>
          <w:color w:val="auto"/>
          <w:sz w:val="24"/>
          <w:szCs w:val="24"/>
        </w:rPr>
      </w:pPr>
      <w:r w:rsidRPr="008149B0">
        <w:rPr>
          <w:color w:val="auto"/>
          <w:sz w:val="24"/>
          <w:szCs w:val="24"/>
        </w:rPr>
        <w:t>An assessment of the occupational and public exposures under the working conditions described in point (1), taking account of all exposure pathways and including exposure to radon and a description of the action taken to reduce that exposure.</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DE25A3" w:rsidRPr="008149B0" w14:paraId="6E8CAFFB"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35CD7911" w14:textId="77777777" w:rsidR="00DE25A3" w:rsidRPr="008149B0" w:rsidRDefault="00DE25A3" w:rsidP="00A75470">
            <w:pPr>
              <w:spacing w:before="0" w:after="120"/>
              <w:ind w:left="142" w:right="142"/>
              <w:jc w:val="both"/>
              <w:rPr>
                <w:rFonts w:asciiTheme="minorHAnsi" w:hAnsiTheme="minorHAnsi"/>
                <w:caps w:val="0"/>
                <w:color w:val="auto"/>
                <w:kern w:val="0"/>
                <w:sz w:val="24"/>
                <w:szCs w:val="24"/>
              </w:rPr>
            </w:pPr>
          </w:p>
          <w:p w14:paraId="26AA4E5B" w14:textId="77777777" w:rsidR="00DE25A3" w:rsidRPr="008149B0" w:rsidRDefault="00DE25A3" w:rsidP="00A75470">
            <w:pPr>
              <w:spacing w:before="0" w:after="120"/>
              <w:ind w:left="142" w:right="142"/>
              <w:jc w:val="both"/>
              <w:rPr>
                <w:rFonts w:asciiTheme="minorHAnsi" w:hAnsiTheme="minorHAnsi"/>
                <w:caps w:val="0"/>
                <w:color w:val="auto"/>
                <w:kern w:val="0"/>
                <w:sz w:val="24"/>
                <w:szCs w:val="24"/>
              </w:rPr>
            </w:pPr>
          </w:p>
        </w:tc>
      </w:tr>
    </w:tbl>
    <w:p w14:paraId="26480F7F" w14:textId="77777777" w:rsidR="001156EA" w:rsidRPr="008149B0" w:rsidRDefault="001156EA" w:rsidP="00DE25A3">
      <w:pPr>
        <w:pStyle w:val="NoSpacing"/>
        <w:spacing w:before="0" w:after="120"/>
        <w:jc w:val="both"/>
        <w:rPr>
          <w:color w:val="auto"/>
          <w:sz w:val="24"/>
          <w:szCs w:val="24"/>
        </w:rPr>
      </w:pPr>
    </w:p>
    <w:p w14:paraId="35873069" w14:textId="77777777" w:rsidR="001156EA" w:rsidRPr="008149B0" w:rsidRDefault="001156EA" w:rsidP="00DE25A3">
      <w:pPr>
        <w:pStyle w:val="NoSpacing"/>
        <w:numPr>
          <w:ilvl w:val="0"/>
          <w:numId w:val="36"/>
        </w:numPr>
        <w:spacing w:before="0" w:after="120"/>
        <w:ind w:left="357"/>
        <w:jc w:val="both"/>
        <w:rPr>
          <w:color w:val="auto"/>
          <w:sz w:val="24"/>
          <w:szCs w:val="24"/>
        </w:rPr>
      </w:pPr>
      <w:r w:rsidRPr="008149B0">
        <w:rPr>
          <w:color w:val="auto"/>
          <w:sz w:val="24"/>
          <w:szCs w:val="24"/>
        </w:rPr>
        <w:t>The training in and information on radiation protection given to the undertaking’s staff involved.</w:t>
      </w:r>
    </w:p>
    <w:tbl>
      <w:tblPr>
        <w:tblStyle w:val="FinancialTable1"/>
        <w:tblW w:w="4976" w:type="pct"/>
        <w:jc w:val="center"/>
        <w:shd w:val="clear" w:color="auto" w:fill="E5EAEE" w:themeFill="accent1" w:themeFillTint="33"/>
        <w:tblLayout w:type="fixed"/>
        <w:tblLook w:val="04A0" w:firstRow="1" w:lastRow="0" w:firstColumn="1" w:lastColumn="0" w:noHBand="0" w:noVBand="1"/>
      </w:tblPr>
      <w:tblGrid>
        <w:gridCol w:w="9378"/>
      </w:tblGrid>
      <w:tr w:rsidR="00DE25A3" w:rsidRPr="008149B0" w14:paraId="14CA5189" w14:textId="77777777" w:rsidTr="00DE2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1E590B9B" w14:textId="77777777" w:rsidR="00DE25A3" w:rsidRPr="008149B0" w:rsidRDefault="00DE25A3" w:rsidP="00A75470">
            <w:pPr>
              <w:spacing w:before="0" w:after="120"/>
              <w:ind w:left="142" w:right="142"/>
              <w:jc w:val="both"/>
              <w:rPr>
                <w:rFonts w:asciiTheme="minorHAnsi" w:hAnsiTheme="minorHAnsi"/>
                <w:caps w:val="0"/>
                <w:color w:val="auto"/>
                <w:kern w:val="0"/>
                <w:sz w:val="24"/>
                <w:szCs w:val="24"/>
              </w:rPr>
            </w:pPr>
          </w:p>
          <w:p w14:paraId="591EFC85" w14:textId="77777777" w:rsidR="00DE25A3" w:rsidRPr="008149B0" w:rsidRDefault="00DE25A3" w:rsidP="00A75470">
            <w:pPr>
              <w:spacing w:before="0" w:after="120"/>
              <w:ind w:left="142" w:right="142"/>
              <w:jc w:val="both"/>
              <w:rPr>
                <w:rFonts w:asciiTheme="minorHAnsi" w:hAnsiTheme="minorHAnsi"/>
                <w:caps w:val="0"/>
                <w:color w:val="auto"/>
                <w:kern w:val="0"/>
                <w:sz w:val="24"/>
                <w:szCs w:val="24"/>
              </w:rPr>
            </w:pPr>
          </w:p>
        </w:tc>
      </w:tr>
    </w:tbl>
    <w:p w14:paraId="30A6B8BB" w14:textId="77777777" w:rsidR="001156EA" w:rsidRPr="008149B0" w:rsidRDefault="001156EA" w:rsidP="00DE25A3">
      <w:pPr>
        <w:pStyle w:val="NoSpacing"/>
        <w:spacing w:before="0" w:after="120"/>
        <w:jc w:val="both"/>
        <w:rPr>
          <w:color w:val="auto"/>
          <w:sz w:val="24"/>
          <w:szCs w:val="24"/>
        </w:rPr>
      </w:pPr>
    </w:p>
    <w:p w14:paraId="0709AE1C" w14:textId="77777777" w:rsidR="009253AC" w:rsidRPr="008149B0" w:rsidRDefault="001156EA" w:rsidP="00DE25A3">
      <w:pPr>
        <w:pStyle w:val="NoSpacing"/>
        <w:numPr>
          <w:ilvl w:val="0"/>
          <w:numId w:val="36"/>
        </w:numPr>
        <w:spacing w:before="0" w:after="120"/>
        <w:ind w:left="357"/>
        <w:jc w:val="both"/>
        <w:rPr>
          <w:color w:val="auto"/>
          <w:sz w:val="24"/>
          <w:szCs w:val="24"/>
        </w:rPr>
      </w:pPr>
      <w:r w:rsidRPr="008149B0">
        <w:rPr>
          <w:color w:val="auto"/>
          <w:sz w:val="24"/>
          <w:szCs w:val="24"/>
        </w:rPr>
        <w:t xml:space="preserve">If the practice may lead to the presence of naturally-occurring radionuclides in the water: </w:t>
      </w:r>
    </w:p>
    <w:p w14:paraId="1969294A" w14:textId="77777777" w:rsidR="00EA0D43" w:rsidRPr="008149B0" w:rsidRDefault="00DE25A3" w:rsidP="00DE25A3">
      <w:pPr>
        <w:pStyle w:val="NoSpacing"/>
        <w:spacing w:before="0" w:after="120"/>
        <w:ind w:left="1134" w:hanging="414"/>
        <w:jc w:val="both"/>
        <w:rPr>
          <w:color w:val="auto"/>
          <w:sz w:val="24"/>
          <w:szCs w:val="24"/>
        </w:rPr>
      </w:pPr>
      <w:r w:rsidRPr="008149B0">
        <w:rPr>
          <w:color w:val="auto"/>
          <w:sz w:val="24"/>
          <w:szCs w:val="24"/>
        </w:rPr>
        <w:t>(a) measurements of the concentrations of radionuclides in the water and a study into whether the quality of drinking water or other exposure pathways has been or is likely to be affected, such that the exposure cannot be disregarded from a radiation protection point of view;</w:t>
      </w:r>
    </w:p>
    <w:p w14:paraId="7261A970" w14:textId="77777777" w:rsidR="00DE25A3" w:rsidRPr="008149B0" w:rsidRDefault="00DE25A3" w:rsidP="008149B0">
      <w:pPr>
        <w:pStyle w:val="NoSpacing"/>
        <w:spacing w:before="0"/>
        <w:jc w:val="both"/>
        <w:rPr>
          <w:color w:val="auto"/>
          <w:sz w:val="24"/>
          <w:szCs w:val="24"/>
        </w:rPr>
      </w:pPr>
    </w:p>
    <w:p w14:paraId="27AE1850" w14:textId="77777777" w:rsidR="001156EA" w:rsidRPr="008149B0" w:rsidRDefault="00DE25A3" w:rsidP="00DE25A3">
      <w:pPr>
        <w:pStyle w:val="NoSpacing"/>
        <w:spacing w:before="0" w:after="120"/>
        <w:ind w:left="1134" w:hanging="414"/>
        <w:jc w:val="both"/>
        <w:rPr>
          <w:color w:val="auto"/>
          <w:sz w:val="24"/>
          <w:szCs w:val="24"/>
        </w:rPr>
      </w:pPr>
      <w:r w:rsidRPr="008149B0">
        <w:rPr>
          <w:color w:val="auto"/>
          <w:sz w:val="24"/>
          <w:szCs w:val="24"/>
        </w:rPr>
        <w:t>(b) the action which the undertaking intends to take to further optimise the quality of the water.</w:t>
      </w:r>
    </w:p>
    <w:tbl>
      <w:tblPr>
        <w:tblStyle w:val="FinancialTable1"/>
        <w:tblW w:w="4976" w:type="pct"/>
        <w:jc w:val="center"/>
        <w:shd w:val="clear" w:color="auto" w:fill="E5EAEE" w:themeFill="accent1" w:themeFillTint="33"/>
        <w:tblLayout w:type="fixed"/>
        <w:tblLook w:val="04A0" w:firstRow="1" w:lastRow="0" w:firstColumn="1" w:lastColumn="0" w:noHBand="0" w:noVBand="1"/>
      </w:tblPr>
      <w:tblGrid>
        <w:gridCol w:w="9378"/>
      </w:tblGrid>
      <w:tr w:rsidR="00DE25A3" w:rsidRPr="008149B0" w14:paraId="6BC6708B" w14:textId="77777777" w:rsidTr="00DE2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5CE77AD2" w14:textId="77777777" w:rsidR="00DE25A3" w:rsidRPr="008149B0" w:rsidRDefault="00DE25A3" w:rsidP="00A75470">
            <w:pPr>
              <w:spacing w:before="0" w:after="120"/>
              <w:ind w:left="142" w:right="142"/>
              <w:jc w:val="both"/>
              <w:rPr>
                <w:rFonts w:asciiTheme="minorHAnsi" w:hAnsiTheme="minorHAnsi"/>
                <w:caps w:val="0"/>
                <w:color w:val="auto"/>
                <w:kern w:val="0"/>
                <w:sz w:val="24"/>
                <w:szCs w:val="24"/>
              </w:rPr>
            </w:pPr>
          </w:p>
          <w:p w14:paraId="375FA840" w14:textId="77777777" w:rsidR="00DE25A3" w:rsidRPr="008149B0" w:rsidRDefault="00DE25A3" w:rsidP="00A75470">
            <w:pPr>
              <w:spacing w:before="0" w:after="120"/>
              <w:ind w:left="142" w:right="142"/>
              <w:jc w:val="both"/>
              <w:rPr>
                <w:rFonts w:asciiTheme="minorHAnsi" w:hAnsiTheme="minorHAnsi"/>
                <w:caps w:val="0"/>
                <w:color w:val="auto"/>
                <w:kern w:val="0"/>
                <w:sz w:val="24"/>
                <w:szCs w:val="24"/>
              </w:rPr>
            </w:pPr>
          </w:p>
        </w:tc>
      </w:tr>
    </w:tbl>
    <w:p w14:paraId="36D887C5" w14:textId="77777777" w:rsidR="001156EA" w:rsidRPr="008149B0" w:rsidRDefault="001156EA" w:rsidP="001A3909">
      <w:pPr>
        <w:pStyle w:val="NoSpacing"/>
        <w:rPr>
          <w:color w:val="auto"/>
          <w:sz w:val="24"/>
          <w:szCs w:val="24"/>
        </w:rPr>
      </w:pPr>
      <w:r w:rsidRPr="008149B0">
        <w:br w:type="page"/>
      </w:r>
    </w:p>
    <w:p w14:paraId="2BDD7366" w14:textId="66EC53B3" w:rsidR="001156EA" w:rsidRPr="008149B0" w:rsidRDefault="001156EA" w:rsidP="004E1579">
      <w:pPr>
        <w:pStyle w:val="NoSpacing"/>
        <w:numPr>
          <w:ilvl w:val="0"/>
          <w:numId w:val="32"/>
        </w:numPr>
        <w:spacing w:before="0" w:after="120"/>
        <w:rPr>
          <w:b/>
          <w:color w:val="auto"/>
          <w:sz w:val="28"/>
          <w:szCs w:val="28"/>
        </w:rPr>
      </w:pPr>
      <w:r w:rsidRPr="008149B0">
        <w:rPr>
          <w:b/>
          <w:color w:val="auto"/>
          <w:sz w:val="28"/>
          <w:szCs w:val="28"/>
        </w:rPr>
        <w:t>You must submit information and supporting documents, as applicable, on the following in order to notify human activities involving radioactively contaminated materials which do not fall under authorised releases or materials cleared in accordance with Article 18 of the Law and must therefore be managed as p</w:t>
      </w:r>
      <w:r w:rsidR="004E1579">
        <w:rPr>
          <w:b/>
          <w:color w:val="auto"/>
          <w:sz w:val="28"/>
          <w:szCs w:val="28"/>
        </w:rPr>
        <w:t xml:space="preserve">lanned exposure situations: (a) </w:t>
      </w:r>
      <w:r w:rsidRPr="008149B0">
        <w:rPr>
          <w:b/>
          <w:color w:val="auto"/>
          <w:sz w:val="28"/>
          <w:szCs w:val="28"/>
        </w:rPr>
        <w:t>recycling of residues from industries processing naturally-occurring radioactive material into building materials; (b) disposal, recycling or reuse of naturally-occurring radioactive materials arising from any activity that falls under the provisions of Article 19 of the Law:</w:t>
      </w:r>
    </w:p>
    <w:p w14:paraId="69A0D9EF" w14:textId="77777777" w:rsidR="001156EA" w:rsidRPr="008149B0" w:rsidRDefault="001156EA" w:rsidP="00FA4F7B">
      <w:pPr>
        <w:pStyle w:val="NoSpacing"/>
        <w:spacing w:before="0" w:after="120"/>
        <w:rPr>
          <w:b/>
          <w:color w:val="auto"/>
          <w:sz w:val="28"/>
          <w:szCs w:val="28"/>
        </w:rPr>
      </w:pPr>
    </w:p>
    <w:p w14:paraId="5AD58369" w14:textId="77777777" w:rsidR="003A1994" w:rsidRPr="008149B0" w:rsidRDefault="003A1994" w:rsidP="00FA4F7B">
      <w:pPr>
        <w:pStyle w:val="NoSpacing"/>
        <w:numPr>
          <w:ilvl w:val="0"/>
          <w:numId w:val="37"/>
        </w:numPr>
        <w:spacing w:before="0" w:after="120"/>
        <w:ind w:left="357"/>
        <w:jc w:val="both"/>
        <w:rPr>
          <w:color w:val="auto"/>
          <w:sz w:val="24"/>
          <w:szCs w:val="24"/>
        </w:rPr>
      </w:pPr>
      <w:r w:rsidRPr="008149B0">
        <w:rPr>
          <w:color w:val="auto"/>
          <w:sz w:val="24"/>
          <w:szCs w:val="24"/>
        </w:rPr>
        <w:t>A report on the activity concentrations of the naturally-occurring radioactive materials.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FA4F7B" w:rsidRPr="008149B0" w14:paraId="3E1B340F"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4C1F27F7"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p w14:paraId="624CF9E2"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tc>
      </w:tr>
    </w:tbl>
    <w:p w14:paraId="34A8FEF0" w14:textId="77777777" w:rsidR="003A1994" w:rsidRPr="008149B0" w:rsidRDefault="003A1994" w:rsidP="00FA4F7B">
      <w:pPr>
        <w:pStyle w:val="NoSpacing"/>
        <w:spacing w:before="0" w:after="120"/>
        <w:jc w:val="both"/>
        <w:rPr>
          <w:color w:val="auto"/>
          <w:sz w:val="24"/>
          <w:szCs w:val="24"/>
        </w:rPr>
      </w:pPr>
    </w:p>
    <w:p w14:paraId="52490EB5" w14:textId="77777777" w:rsidR="00D82E8E" w:rsidRPr="008149B0" w:rsidRDefault="009253AC" w:rsidP="00FA4F7B">
      <w:pPr>
        <w:pStyle w:val="NoSpacing"/>
        <w:numPr>
          <w:ilvl w:val="0"/>
          <w:numId w:val="37"/>
        </w:numPr>
        <w:spacing w:before="0" w:after="120"/>
        <w:ind w:left="357"/>
        <w:jc w:val="both"/>
        <w:rPr>
          <w:color w:val="auto"/>
          <w:sz w:val="24"/>
          <w:szCs w:val="24"/>
        </w:rPr>
      </w:pPr>
      <w:r w:rsidRPr="008149B0">
        <w:rPr>
          <w:color w:val="auto"/>
          <w:sz w:val="24"/>
          <w:szCs w:val="24"/>
        </w:rPr>
        <w:t>An assessment of the occupational exposure of workers in the undertaking and of the public exposure from the practices applied.</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FA4F7B" w:rsidRPr="008149B0" w14:paraId="6C46603A"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57C62792"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p w14:paraId="67E8E281"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tc>
      </w:tr>
    </w:tbl>
    <w:p w14:paraId="62E68A74" w14:textId="77777777" w:rsidR="00D82E8E" w:rsidRPr="008149B0" w:rsidRDefault="00D82E8E" w:rsidP="00FA4F7B">
      <w:pPr>
        <w:pStyle w:val="NoSpacing"/>
        <w:spacing w:before="0" w:after="120"/>
        <w:jc w:val="both"/>
        <w:rPr>
          <w:color w:val="auto"/>
          <w:sz w:val="24"/>
          <w:szCs w:val="24"/>
        </w:rPr>
      </w:pPr>
    </w:p>
    <w:p w14:paraId="415A67DF" w14:textId="77777777" w:rsidR="00D82E8E" w:rsidRPr="008149B0" w:rsidRDefault="00D82E8E" w:rsidP="00FA4F7B">
      <w:pPr>
        <w:pStyle w:val="NoSpacing"/>
        <w:numPr>
          <w:ilvl w:val="0"/>
          <w:numId w:val="37"/>
        </w:numPr>
        <w:spacing w:before="0" w:after="120"/>
        <w:ind w:left="357"/>
        <w:jc w:val="both"/>
        <w:rPr>
          <w:color w:val="auto"/>
          <w:sz w:val="24"/>
          <w:szCs w:val="24"/>
        </w:rPr>
      </w:pPr>
      <w:r w:rsidRPr="008149B0">
        <w:rPr>
          <w:color w:val="auto"/>
          <w:sz w:val="24"/>
          <w:szCs w:val="24"/>
        </w:rPr>
        <w:t>The action which the undertaking intends to take to reduce those exposures.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FA4F7B" w:rsidRPr="008149B0" w14:paraId="23978445"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444FA6C9"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p w14:paraId="3EBE3F84"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tc>
      </w:tr>
    </w:tbl>
    <w:p w14:paraId="06BA1254" w14:textId="77777777" w:rsidR="00D82E8E" w:rsidRPr="008149B0" w:rsidRDefault="00D82E8E" w:rsidP="00FA4F7B">
      <w:pPr>
        <w:pStyle w:val="NoSpacing"/>
        <w:spacing w:before="0" w:after="120"/>
        <w:jc w:val="both"/>
        <w:rPr>
          <w:color w:val="auto"/>
          <w:sz w:val="24"/>
          <w:szCs w:val="24"/>
        </w:rPr>
      </w:pPr>
    </w:p>
    <w:p w14:paraId="2B5DCA07" w14:textId="572DBA25" w:rsidR="00D82E8E" w:rsidRPr="008149B0" w:rsidRDefault="00D82E8E" w:rsidP="00FA4F7B">
      <w:pPr>
        <w:pStyle w:val="NoSpacing"/>
        <w:numPr>
          <w:ilvl w:val="0"/>
          <w:numId w:val="37"/>
        </w:numPr>
        <w:spacing w:before="0" w:after="120"/>
        <w:ind w:left="357"/>
        <w:jc w:val="both"/>
        <w:rPr>
          <w:color w:val="auto"/>
          <w:sz w:val="24"/>
          <w:szCs w:val="24"/>
        </w:rPr>
      </w:pPr>
      <w:r w:rsidRPr="008149B0">
        <w:rPr>
          <w:color w:val="auto"/>
          <w:sz w:val="24"/>
          <w:szCs w:val="24"/>
        </w:rPr>
        <w:t xml:space="preserve">For activities involved in recycling residues from industries processing naturally-occurring radioactive material into building materials (point (a) in the heading), a calculation of the activity concentration of specific radionuclides (i.e. the activity concentration index for the gamma radiation emitted by building materials) referred to in Regulation 64 and described in the Tenth </w:t>
      </w:r>
      <w:r w:rsidR="00362B3E">
        <w:rPr>
          <w:color w:val="auto"/>
          <w:sz w:val="24"/>
          <w:szCs w:val="24"/>
        </w:rPr>
        <w:t>Schedule</w:t>
      </w:r>
      <w:r w:rsidRPr="008149B0">
        <w:rPr>
          <w:color w:val="auto"/>
          <w:sz w:val="24"/>
          <w:szCs w:val="24"/>
        </w:rPr>
        <w:t xml:space="preserve"> of the Regulations.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FA4F7B" w:rsidRPr="008149B0" w14:paraId="68552497"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481C3A25"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p w14:paraId="7DEF81D8"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tc>
      </w:tr>
    </w:tbl>
    <w:p w14:paraId="2569AF11" w14:textId="77777777" w:rsidR="00D82E8E" w:rsidRPr="008149B0" w:rsidRDefault="00D82E8E" w:rsidP="00FA4F7B">
      <w:pPr>
        <w:pStyle w:val="NoSpacing"/>
        <w:spacing w:before="0" w:after="120"/>
        <w:jc w:val="both"/>
        <w:rPr>
          <w:color w:val="auto"/>
          <w:sz w:val="24"/>
          <w:szCs w:val="24"/>
        </w:rPr>
      </w:pPr>
    </w:p>
    <w:p w14:paraId="626DDC77" w14:textId="25EF690C" w:rsidR="00D82E8E" w:rsidRPr="008149B0" w:rsidRDefault="00D82E8E" w:rsidP="00FA4F7B">
      <w:pPr>
        <w:pStyle w:val="NoSpacing"/>
        <w:numPr>
          <w:ilvl w:val="0"/>
          <w:numId w:val="37"/>
        </w:numPr>
        <w:spacing w:before="0" w:after="120"/>
        <w:ind w:left="357"/>
        <w:jc w:val="both"/>
        <w:rPr>
          <w:color w:val="auto"/>
          <w:sz w:val="24"/>
          <w:szCs w:val="24"/>
        </w:rPr>
      </w:pPr>
      <w:r w:rsidRPr="008149B0">
        <w:rPr>
          <w:color w:val="auto"/>
          <w:sz w:val="24"/>
          <w:szCs w:val="24"/>
        </w:rPr>
        <w:t xml:space="preserve">For activities involved in disposal, recycling or reuse of naturally-occurring radioactive materials arising from any activity that falls under the provisions of Article 19 of the Law (point (b) in the heading), a description of the procedures for further management of the naturally-occurring radioactive materials and documents substantiating the clearance criteria in the Third </w:t>
      </w:r>
      <w:r w:rsidR="00362B3E">
        <w:rPr>
          <w:color w:val="auto"/>
          <w:sz w:val="24"/>
          <w:szCs w:val="24"/>
        </w:rPr>
        <w:t>Schedule</w:t>
      </w:r>
      <w:r w:rsidRPr="008149B0">
        <w:rPr>
          <w:color w:val="auto"/>
          <w:sz w:val="24"/>
          <w:szCs w:val="24"/>
        </w:rPr>
        <w:t xml:space="preserve"> in the Law.</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FA4F7B" w:rsidRPr="008149B0" w14:paraId="3296DB6D"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BAFB166"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p w14:paraId="0E356CAD" w14:textId="77777777" w:rsidR="00FA4F7B" w:rsidRPr="008149B0" w:rsidRDefault="00FA4F7B" w:rsidP="00A75470">
            <w:pPr>
              <w:spacing w:before="0" w:after="120"/>
              <w:ind w:left="142" w:right="142"/>
              <w:jc w:val="both"/>
              <w:rPr>
                <w:rFonts w:asciiTheme="minorHAnsi" w:hAnsiTheme="minorHAnsi"/>
                <w:caps w:val="0"/>
                <w:color w:val="auto"/>
                <w:kern w:val="0"/>
                <w:sz w:val="24"/>
                <w:szCs w:val="24"/>
              </w:rPr>
            </w:pPr>
          </w:p>
        </w:tc>
      </w:tr>
    </w:tbl>
    <w:p w14:paraId="606CAF60" w14:textId="77777777" w:rsidR="00D82E8E" w:rsidRPr="008149B0" w:rsidRDefault="00D82E8E" w:rsidP="00FA4F7B">
      <w:pPr>
        <w:pStyle w:val="NoSpacing"/>
        <w:spacing w:before="0" w:after="120"/>
        <w:ind w:left="357"/>
        <w:jc w:val="both"/>
        <w:rPr>
          <w:color w:val="auto"/>
          <w:sz w:val="24"/>
          <w:szCs w:val="24"/>
        </w:rPr>
      </w:pPr>
    </w:p>
    <w:p w14:paraId="4490DA5B" w14:textId="77777777" w:rsidR="00D82E8E" w:rsidRPr="008149B0" w:rsidRDefault="00D82E8E" w:rsidP="001A3909">
      <w:pPr>
        <w:pStyle w:val="NoSpacing"/>
        <w:rPr>
          <w:color w:val="auto"/>
          <w:sz w:val="24"/>
          <w:szCs w:val="24"/>
        </w:rPr>
      </w:pPr>
    </w:p>
    <w:p w14:paraId="04159ECB" w14:textId="77777777" w:rsidR="00D82E8E" w:rsidRPr="008149B0" w:rsidRDefault="00D82E8E" w:rsidP="001A3909">
      <w:pPr>
        <w:pStyle w:val="NoSpacing"/>
        <w:rPr>
          <w:color w:val="auto"/>
          <w:sz w:val="24"/>
          <w:szCs w:val="24"/>
        </w:rPr>
      </w:pPr>
    </w:p>
    <w:p w14:paraId="4C797B08" w14:textId="77777777" w:rsidR="00D82E8E" w:rsidRPr="008149B0" w:rsidRDefault="00D82E8E" w:rsidP="001A3909">
      <w:pPr>
        <w:pStyle w:val="NoSpacing"/>
        <w:rPr>
          <w:color w:val="auto"/>
          <w:sz w:val="24"/>
          <w:szCs w:val="24"/>
        </w:rPr>
      </w:pPr>
      <w:r w:rsidRPr="008149B0">
        <w:br w:type="page"/>
      </w:r>
    </w:p>
    <w:p w14:paraId="6B71BEF7" w14:textId="77777777" w:rsidR="00AF1744" w:rsidRPr="008149B0" w:rsidRDefault="00AF1744" w:rsidP="00D461CC">
      <w:pPr>
        <w:pStyle w:val="NoSpacing"/>
        <w:numPr>
          <w:ilvl w:val="0"/>
          <w:numId w:val="32"/>
        </w:numPr>
        <w:rPr>
          <w:b/>
          <w:color w:val="auto"/>
          <w:sz w:val="28"/>
          <w:szCs w:val="28"/>
        </w:rPr>
      </w:pPr>
      <w:r w:rsidRPr="008149B0">
        <w:rPr>
          <w:b/>
          <w:color w:val="auto"/>
          <w:sz w:val="28"/>
          <w:szCs w:val="28"/>
        </w:rPr>
        <w:t>You must submit information and supporting documents, as applicable, on the following, in order to notify transport of: (A) excepted packages of radioactive material (UN 2908, UN 2909, UN 2910, UN 2911 and UN 3507); (b) low specific activity radioactive material (LSA</w:t>
      </w:r>
      <w:r w:rsidRPr="008149B0">
        <w:rPr>
          <w:b/>
          <w:color w:val="auto"/>
          <w:sz w:val="28"/>
          <w:szCs w:val="28"/>
        </w:rPr>
        <w:noBreakHyphen/>
        <w:t>I, LSA</w:t>
      </w:r>
      <w:r w:rsidRPr="008149B0">
        <w:rPr>
          <w:b/>
          <w:color w:val="auto"/>
          <w:sz w:val="28"/>
          <w:szCs w:val="28"/>
        </w:rPr>
        <w:noBreakHyphen/>
        <w:t>II and LSA</w:t>
      </w:r>
      <w:r w:rsidRPr="008149B0">
        <w:rPr>
          <w:b/>
          <w:color w:val="auto"/>
          <w:sz w:val="28"/>
          <w:szCs w:val="28"/>
        </w:rPr>
        <w:noBreakHyphen/>
        <w:t>III) which are not fissile or which are fissile-excepted (UN 2912, UN 3321 and UN 3322); (c) surface contaminated objects where the radioactive material is not fissile or is fissile-excepted (SCO</w:t>
      </w:r>
      <w:r w:rsidRPr="008149B0">
        <w:rPr>
          <w:b/>
          <w:color w:val="auto"/>
          <w:sz w:val="28"/>
          <w:szCs w:val="28"/>
        </w:rPr>
        <w:noBreakHyphen/>
        <w:t>I, SCO</w:t>
      </w:r>
      <w:r w:rsidRPr="008149B0">
        <w:rPr>
          <w:b/>
          <w:color w:val="auto"/>
          <w:sz w:val="28"/>
          <w:szCs w:val="28"/>
        </w:rPr>
        <w:noBreakHyphen/>
        <w:t>2) (UN 2913):</w:t>
      </w:r>
    </w:p>
    <w:p w14:paraId="05B7FA80" w14:textId="77777777" w:rsidR="00AF1744" w:rsidRPr="008149B0" w:rsidRDefault="00AF1744" w:rsidP="00C74304">
      <w:pPr>
        <w:pStyle w:val="NoSpacing"/>
        <w:spacing w:before="0" w:after="120"/>
        <w:ind w:left="357"/>
        <w:jc w:val="both"/>
        <w:rPr>
          <w:color w:val="auto"/>
          <w:sz w:val="24"/>
          <w:szCs w:val="24"/>
        </w:rPr>
      </w:pPr>
    </w:p>
    <w:p w14:paraId="7E11C235" w14:textId="77777777" w:rsidR="00AF1744" w:rsidRPr="008149B0" w:rsidRDefault="009253AC" w:rsidP="00C74304">
      <w:pPr>
        <w:pStyle w:val="NoSpacing"/>
        <w:numPr>
          <w:ilvl w:val="0"/>
          <w:numId w:val="38"/>
        </w:numPr>
        <w:spacing w:before="0" w:after="120"/>
        <w:ind w:left="357"/>
        <w:jc w:val="both"/>
        <w:rPr>
          <w:color w:val="auto"/>
          <w:sz w:val="24"/>
          <w:szCs w:val="24"/>
        </w:rPr>
      </w:pPr>
      <w:r w:rsidRPr="008149B0">
        <w:rPr>
          <w:color w:val="auto"/>
          <w:sz w:val="24"/>
          <w:szCs w:val="24"/>
        </w:rPr>
        <w:t>A description of the radioactive materials to be transported and of the transport package and documents substantiating the conformity of the transport package design and labelling based on the International Atomic Energy Agency Standards Series No SSR</w:t>
      </w:r>
      <w:r w:rsidRPr="008149B0">
        <w:rPr>
          <w:color w:val="auto"/>
          <w:sz w:val="24"/>
          <w:szCs w:val="24"/>
        </w:rPr>
        <w:noBreakHyphen/>
        <w:t>6 (Rev. 1).</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C74304" w:rsidRPr="008149B0" w14:paraId="22D29603"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0A5476ED" w14:textId="77777777" w:rsidR="00C74304" w:rsidRPr="008149B0" w:rsidRDefault="00C74304" w:rsidP="00A75470">
            <w:pPr>
              <w:spacing w:before="0" w:after="120"/>
              <w:ind w:left="142" w:right="142"/>
              <w:jc w:val="both"/>
              <w:rPr>
                <w:rFonts w:asciiTheme="minorHAnsi" w:hAnsiTheme="minorHAnsi"/>
                <w:caps w:val="0"/>
                <w:color w:val="auto"/>
                <w:kern w:val="0"/>
                <w:sz w:val="24"/>
                <w:szCs w:val="24"/>
              </w:rPr>
            </w:pPr>
          </w:p>
          <w:p w14:paraId="65630563" w14:textId="77777777" w:rsidR="00C74304" w:rsidRPr="008149B0" w:rsidRDefault="00C74304" w:rsidP="00A75470">
            <w:pPr>
              <w:spacing w:before="0" w:after="120"/>
              <w:ind w:left="142" w:right="142"/>
              <w:jc w:val="both"/>
              <w:rPr>
                <w:rFonts w:asciiTheme="minorHAnsi" w:hAnsiTheme="minorHAnsi"/>
                <w:caps w:val="0"/>
                <w:color w:val="auto"/>
                <w:kern w:val="0"/>
                <w:sz w:val="24"/>
                <w:szCs w:val="24"/>
              </w:rPr>
            </w:pPr>
          </w:p>
        </w:tc>
      </w:tr>
    </w:tbl>
    <w:p w14:paraId="03D1ABEA" w14:textId="77777777" w:rsidR="00AF1744" w:rsidRPr="008149B0" w:rsidRDefault="00AF1744" w:rsidP="00C74304">
      <w:pPr>
        <w:pStyle w:val="NoSpacing"/>
        <w:spacing w:before="0" w:after="120"/>
        <w:jc w:val="both"/>
        <w:rPr>
          <w:color w:val="auto"/>
          <w:sz w:val="24"/>
          <w:szCs w:val="24"/>
        </w:rPr>
      </w:pPr>
    </w:p>
    <w:p w14:paraId="1DBCD3AD" w14:textId="77777777" w:rsidR="00AF1744" w:rsidRPr="008149B0" w:rsidRDefault="00AF1744" w:rsidP="00C74304">
      <w:pPr>
        <w:pStyle w:val="NoSpacing"/>
        <w:numPr>
          <w:ilvl w:val="0"/>
          <w:numId w:val="38"/>
        </w:numPr>
        <w:spacing w:before="0" w:after="120"/>
        <w:ind w:left="357"/>
        <w:jc w:val="both"/>
        <w:rPr>
          <w:color w:val="auto"/>
          <w:sz w:val="24"/>
          <w:szCs w:val="24"/>
        </w:rPr>
      </w:pPr>
      <w:r w:rsidRPr="008149B0">
        <w:rPr>
          <w:color w:val="auto"/>
          <w:sz w:val="24"/>
          <w:szCs w:val="24"/>
        </w:rPr>
        <w:t>The reason for transporting the radioactive materials.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C74304" w:rsidRPr="008149B0" w14:paraId="13E47264"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70115901" w14:textId="77777777" w:rsidR="00C74304" w:rsidRPr="008149B0" w:rsidRDefault="00C74304" w:rsidP="00A75470">
            <w:pPr>
              <w:spacing w:before="0" w:after="120"/>
              <w:ind w:left="142" w:right="142"/>
              <w:jc w:val="both"/>
              <w:rPr>
                <w:rFonts w:asciiTheme="minorHAnsi" w:hAnsiTheme="minorHAnsi"/>
                <w:caps w:val="0"/>
                <w:color w:val="auto"/>
                <w:kern w:val="0"/>
                <w:sz w:val="24"/>
                <w:szCs w:val="24"/>
              </w:rPr>
            </w:pPr>
          </w:p>
          <w:p w14:paraId="64906E4D" w14:textId="77777777" w:rsidR="00C74304" w:rsidRPr="008149B0" w:rsidRDefault="00C74304" w:rsidP="00A75470">
            <w:pPr>
              <w:spacing w:before="0" w:after="120"/>
              <w:ind w:left="142" w:right="142"/>
              <w:jc w:val="both"/>
              <w:rPr>
                <w:rFonts w:asciiTheme="minorHAnsi" w:hAnsiTheme="minorHAnsi"/>
                <w:caps w:val="0"/>
                <w:color w:val="auto"/>
                <w:kern w:val="0"/>
                <w:sz w:val="24"/>
                <w:szCs w:val="24"/>
              </w:rPr>
            </w:pPr>
          </w:p>
        </w:tc>
      </w:tr>
    </w:tbl>
    <w:p w14:paraId="3E0527D1" w14:textId="77777777" w:rsidR="00AF1744" w:rsidRPr="008149B0" w:rsidRDefault="00AF1744" w:rsidP="00C74304">
      <w:pPr>
        <w:pStyle w:val="NoSpacing"/>
        <w:spacing w:before="0" w:after="120"/>
        <w:jc w:val="both"/>
        <w:rPr>
          <w:color w:val="auto"/>
          <w:sz w:val="24"/>
          <w:szCs w:val="24"/>
        </w:rPr>
      </w:pPr>
    </w:p>
    <w:p w14:paraId="66D54D52" w14:textId="77777777" w:rsidR="00AF1744" w:rsidRPr="008149B0" w:rsidRDefault="00AF1744" w:rsidP="00C74304">
      <w:pPr>
        <w:pStyle w:val="NoSpacing"/>
        <w:numPr>
          <w:ilvl w:val="0"/>
          <w:numId w:val="38"/>
        </w:numPr>
        <w:spacing w:before="0" w:after="120"/>
        <w:ind w:left="357"/>
        <w:jc w:val="both"/>
        <w:rPr>
          <w:color w:val="auto"/>
          <w:sz w:val="24"/>
          <w:szCs w:val="24"/>
        </w:rPr>
      </w:pPr>
      <w:r w:rsidRPr="008149B0">
        <w:rPr>
          <w:color w:val="auto"/>
          <w:sz w:val="24"/>
          <w:szCs w:val="24"/>
        </w:rPr>
        <w:t>The particulars (name, address, telephone number and email address) of the consignor and the consignee, including any intervening consignees or intermediaries.</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C74304" w:rsidRPr="008149B0" w14:paraId="181D93E2"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20043F2C" w14:textId="77777777" w:rsidR="00C74304" w:rsidRPr="008149B0" w:rsidRDefault="00C74304" w:rsidP="00A75470">
            <w:pPr>
              <w:spacing w:before="0" w:after="120"/>
              <w:ind w:left="142" w:right="142"/>
              <w:jc w:val="both"/>
              <w:rPr>
                <w:rFonts w:asciiTheme="minorHAnsi" w:hAnsiTheme="minorHAnsi"/>
                <w:caps w:val="0"/>
                <w:color w:val="auto"/>
                <w:kern w:val="0"/>
                <w:sz w:val="24"/>
                <w:szCs w:val="24"/>
              </w:rPr>
            </w:pPr>
          </w:p>
          <w:p w14:paraId="5DF8428A" w14:textId="77777777" w:rsidR="00C74304" w:rsidRPr="008149B0" w:rsidRDefault="00C74304" w:rsidP="00A75470">
            <w:pPr>
              <w:spacing w:before="0" w:after="120"/>
              <w:ind w:left="142" w:right="142"/>
              <w:jc w:val="both"/>
              <w:rPr>
                <w:rFonts w:asciiTheme="minorHAnsi" w:hAnsiTheme="minorHAnsi"/>
                <w:caps w:val="0"/>
                <w:color w:val="auto"/>
                <w:kern w:val="0"/>
                <w:sz w:val="24"/>
                <w:szCs w:val="24"/>
              </w:rPr>
            </w:pPr>
          </w:p>
        </w:tc>
      </w:tr>
    </w:tbl>
    <w:p w14:paraId="41BF0038" w14:textId="77777777" w:rsidR="00AF1744" w:rsidRPr="008149B0" w:rsidRDefault="00AF1744" w:rsidP="00C74304">
      <w:pPr>
        <w:pStyle w:val="NoSpacing"/>
        <w:spacing w:before="0" w:after="120"/>
        <w:jc w:val="both"/>
        <w:rPr>
          <w:color w:val="auto"/>
          <w:sz w:val="24"/>
          <w:szCs w:val="24"/>
        </w:rPr>
      </w:pPr>
    </w:p>
    <w:p w14:paraId="57784A3F" w14:textId="77777777" w:rsidR="00AF1744" w:rsidRPr="008149B0" w:rsidRDefault="00AF1744" w:rsidP="00C74304">
      <w:pPr>
        <w:pStyle w:val="NoSpacing"/>
        <w:numPr>
          <w:ilvl w:val="0"/>
          <w:numId w:val="38"/>
        </w:numPr>
        <w:spacing w:before="0" w:after="120"/>
        <w:ind w:left="357"/>
        <w:jc w:val="both"/>
        <w:rPr>
          <w:color w:val="auto"/>
          <w:sz w:val="24"/>
          <w:szCs w:val="24"/>
        </w:rPr>
      </w:pPr>
      <w:r w:rsidRPr="008149B0">
        <w:rPr>
          <w:color w:val="auto"/>
          <w:sz w:val="24"/>
          <w:szCs w:val="24"/>
        </w:rPr>
        <w:t>The dates on which and the method and the means by which the radioactive materials are to be transported.</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78"/>
      </w:tblGrid>
      <w:tr w:rsidR="00C74304" w:rsidRPr="008149B0" w14:paraId="03D69B2B" w14:textId="77777777"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14:paraId="3CC52DED" w14:textId="77777777" w:rsidR="00C74304" w:rsidRPr="008149B0" w:rsidRDefault="00C74304" w:rsidP="00A75470">
            <w:pPr>
              <w:spacing w:before="0" w:after="120"/>
              <w:ind w:left="142" w:right="142"/>
              <w:jc w:val="both"/>
              <w:rPr>
                <w:rFonts w:asciiTheme="minorHAnsi" w:hAnsiTheme="minorHAnsi"/>
                <w:caps w:val="0"/>
                <w:color w:val="auto"/>
                <w:kern w:val="0"/>
                <w:sz w:val="24"/>
                <w:szCs w:val="24"/>
              </w:rPr>
            </w:pPr>
          </w:p>
          <w:p w14:paraId="737FAB2C" w14:textId="77777777" w:rsidR="00C74304" w:rsidRPr="008149B0" w:rsidRDefault="00C74304" w:rsidP="00A75470">
            <w:pPr>
              <w:spacing w:before="0" w:after="120"/>
              <w:ind w:left="142" w:right="142"/>
              <w:jc w:val="both"/>
              <w:rPr>
                <w:rFonts w:asciiTheme="minorHAnsi" w:hAnsiTheme="minorHAnsi"/>
                <w:caps w:val="0"/>
                <w:color w:val="auto"/>
                <w:kern w:val="0"/>
                <w:sz w:val="24"/>
                <w:szCs w:val="24"/>
              </w:rPr>
            </w:pPr>
          </w:p>
        </w:tc>
      </w:tr>
    </w:tbl>
    <w:p w14:paraId="5B0B6E8D" w14:textId="77777777" w:rsidR="00AF1744" w:rsidRPr="008149B0" w:rsidRDefault="00AF1744" w:rsidP="001A3909">
      <w:pPr>
        <w:pStyle w:val="NoSpacing"/>
        <w:rPr>
          <w:color w:val="auto"/>
          <w:sz w:val="24"/>
          <w:szCs w:val="24"/>
        </w:rPr>
      </w:pPr>
    </w:p>
    <w:p w14:paraId="609CFE53" w14:textId="77777777" w:rsidR="00AF1744" w:rsidRPr="008149B0" w:rsidRDefault="00AF1744" w:rsidP="001A3909">
      <w:pPr>
        <w:pStyle w:val="NoSpacing"/>
        <w:rPr>
          <w:color w:val="auto"/>
          <w:sz w:val="24"/>
          <w:szCs w:val="24"/>
        </w:rPr>
      </w:pPr>
    </w:p>
    <w:p w14:paraId="01D58D99" w14:textId="77777777" w:rsidR="000C1226" w:rsidRPr="008149B0" w:rsidRDefault="000C1226" w:rsidP="001A3909">
      <w:pPr>
        <w:pStyle w:val="NoSpacing"/>
        <w:rPr>
          <w:sz w:val="24"/>
          <w:szCs w:val="24"/>
        </w:rPr>
        <w:sectPr w:rsidR="000C1226" w:rsidRPr="008149B0" w:rsidSect="003E36F0">
          <w:headerReference w:type="default" r:id="rId21"/>
          <w:pgSz w:w="12240" w:h="15840" w:code="1"/>
          <w:pgMar w:top="2269" w:right="1531" w:bottom="1276" w:left="1276" w:header="851" w:footer="419" w:gutter="0"/>
          <w:cols w:space="720"/>
          <w:docGrid w:linePitch="360"/>
        </w:sectPr>
      </w:pPr>
    </w:p>
    <w:p w14:paraId="78A5D915" w14:textId="77777777" w:rsidR="007C15D5" w:rsidRPr="008149B0" w:rsidRDefault="007C15D5" w:rsidP="006F0D07">
      <w:pPr>
        <w:pStyle w:val="NoSpacing"/>
        <w:spacing w:before="0" w:after="120"/>
        <w:rPr>
          <w:b/>
          <w:color w:val="auto"/>
          <w:sz w:val="32"/>
          <w:szCs w:val="32"/>
        </w:rPr>
      </w:pPr>
      <w:bookmarkStart w:id="2" w:name="_Toc10118301"/>
      <w:r w:rsidRPr="008149B0">
        <w:rPr>
          <w:b/>
          <w:color w:val="auto"/>
          <w:sz w:val="32"/>
          <w:szCs w:val="32"/>
        </w:rPr>
        <w:t>Personal Data Processing</w:t>
      </w:r>
      <w:bookmarkEnd w:id="2"/>
    </w:p>
    <w:p w14:paraId="0D85E4CF" w14:textId="77777777" w:rsidR="007C15D5" w:rsidRPr="008149B0" w:rsidRDefault="007C15D5" w:rsidP="006F0D07">
      <w:pPr>
        <w:pStyle w:val="NoSpacing"/>
        <w:spacing w:before="0" w:after="120"/>
        <w:rPr>
          <w:color w:val="auto"/>
        </w:rPr>
      </w:pPr>
    </w:p>
    <w:p w14:paraId="64A78C13" w14:textId="75D2B111" w:rsidR="007C15D5" w:rsidRPr="008149B0" w:rsidRDefault="007C15D5" w:rsidP="006F0D07">
      <w:pPr>
        <w:pStyle w:val="NoSpacing"/>
        <w:spacing w:before="0" w:after="120"/>
        <w:jc w:val="both"/>
        <w:rPr>
          <w:color w:val="auto"/>
          <w:sz w:val="24"/>
          <w:szCs w:val="24"/>
        </w:rPr>
      </w:pPr>
      <w:r w:rsidRPr="008149B0">
        <w:rPr>
          <w:color w:val="auto"/>
          <w:sz w:val="24"/>
          <w:szCs w:val="24"/>
        </w:rPr>
        <w:t xml:space="preserve">The </w:t>
      </w:r>
      <w:r w:rsidR="00F23474" w:rsidRPr="008149B0">
        <w:rPr>
          <w:color w:val="auto"/>
          <w:sz w:val="24"/>
          <w:szCs w:val="24"/>
        </w:rPr>
        <w:t>Radiation</w:t>
      </w:r>
      <w:r w:rsidR="00F23474">
        <w:rPr>
          <w:color w:val="auto"/>
          <w:sz w:val="24"/>
          <w:szCs w:val="24"/>
        </w:rPr>
        <w:t xml:space="preserve"> </w:t>
      </w:r>
      <w:r w:rsidRPr="008149B0">
        <w:rPr>
          <w:color w:val="auto"/>
          <w:sz w:val="24"/>
          <w:szCs w:val="24"/>
        </w:rPr>
        <w:t>In</w:t>
      </w:r>
      <w:r w:rsidR="00F23474">
        <w:rPr>
          <w:color w:val="auto"/>
          <w:sz w:val="24"/>
          <w:szCs w:val="24"/>
        </w:rPr>
        <w:t xml:space="preserve">spection and Control Service </w:t>
      </w:r>
      <w:r w:rsidRPr="008149B0">
        <w:rPr>
          <w:color w:val="auto"/>
          <w:sz w:val="24"/>
          <w:szCs w:val="24"/>
        </w:rPr>
        <w:t>(Control Service) of the Department of Labour Inspection retains and processes the personal data declared in the notification (in electronic or other format and within the meaning of Regulation (EU) 2016/679 and Law 125(I)/2018 on the protection of natural persons with regard to the processing of personal data and on the free movement of such data) for the purposes of Law 164(I)/2018.</w:t>
      </w:r>
    </w:p>
    <w:p w14:paraId="0AB59B8F" w14:textId="77777777" w:rsidR="007C15D5" w:rsidRPr="008149B0" w:rsidRDefault="007C15D5" w:rsidP="006F0D07">
      <w:pPr>
        <w:pStyle w:val="NoSpacing"/>
        <w:spacing w:before="0" w:after="120"/>
        <w:jc w:val="both"/>
        <w:rPr>
          <w:color w:val="auto"/>
          <w:sz w:val="24"/>
          <w:szCs w:val="24"/>
        </w:rPr>
      </w:pPr>
      <w:r w:rsidRPr="008149B0">
        <w:rPr>
          <w:color w:val="auto"/>
          <w:sz w:val="24"/>
          <w:szCs w:val="24"/>
        </w:rPr>
        <w:t xml:space="preserve">Data are processed in order to evaluate the information provided in the notification and apply the provisions of Law 164(Ι)/2018. In order to evaluate the information provided in the notification, the Control Service may request additional information on the notifying undertaking and/or other persons employed by it and named in the notification form from other competent authorities/services/bodies/persons. Thus, some of the personal data contained in the records held by the Control Service may be disclosed to third parties, especially the government services involved, professional education and training centres and further and higher education institutions in Cyprus or abroad and/or to other services. The provisions of laws requiring personal data processing may be activated as and when deemed necessary. </w:t>
      </w:r>
    </w:p>
    <w:p w14:paraId="741D6A94" w14:textId="77777777" w:rsidR="007C15D5" w:rsidRPr="008149B0" w:rsidRDefault="007C15D5" w:rsidP="006F0D07">
      <w:pPr>
        <w:pStyle w:val="NoSpacing"/>
        <w:spacing w:before="0" w:after="120"/>
        <w:jc w:val="both"/>
        <w:rPr>
          <w:color w:val="auto"/>
          <w:sz w:val="24"/>
          <w:szCs w:val="24"/>
        </w:rPr>
      </w:pPr>
      <w:r w:rsidRPr="008149B0">
        <w:rPr>
          <w:color w:val="auto"/>
          <w:sz w:val="24"/>
          <w:szCs w:val="24"/>
        </w:rPr>
        <w:t xml:space="preserve">The information provided in the notification concerning the notifying undertaking and/or other persons employed by it and named in the notification will be held on file for the period laid down in the State Archives Law and processed by the Control Service. </w:t>
      </w:r>
    </w:p>
    <w:p w14:paraId="278EA15C" w14:textId="77777777" w:rsidR="007C15D5" w:rsidRPr="008149B0" w:rsidRDefault="007C15D5" w:rsidP="006F0D07">
      <w:pPr>
        <w:pStyle w:val="NoSpacing"/>
        <w:spacing w:before="0" w:after="120"/>
        <w:jc w:val="both"/>
        <w:rPr>
          <w:color w:val="auto"/>
          <w:sz w:val="24"/>
          <w:szCs w:val="24"/>
        </w:rPr>
      </w:pPr>
      <w:r w:rsidRPr="008149B0">
        <w:rPr>
          <w:color w:val="auto"/>
          <w:sz w:val="24"/>
          <w:szCs w:val="24"/>
        </w:rPr>
        <w:t xml:space="preserve">You are further advised that you have the right to lodge an application with the Control Service for access to and/or rectification and/or erasure of your personal data and/or limitation on processing of your data and/or the right to object to processing. If you object to processing, the contents of the notification will not be evaluated. You also have the right to file a complaint with the Commissioner for the Protection of Personal Data. </w:t>
      </w:r>
    </w:p>
    <w:p w14:paraId="25D107FC" w14:textId="77777777" w:rsidR="007C15D5" w:rsidRPr="008149B0" w:rsidRDefault="007C15D5" w:rsidP="001A3909">
      <w:pPr>
        <w:pStyle w:val="NoSpacing"/>
        <w:rPr>
          <w:sz w:val="24"/>
          <w:szCs w:val="24"/>
        </w:rPr>
      </w:pPr>
    </w:p>
    <w:p w14:paraId="5F2C25E9" w14:textId="77777777" w:rsidR="00A00CBF" w:rsidRPr="008149B0" w:rsidRDefault="00A00CBF" w:rsidP="001A3909">
      <w:pPr>
        <w:pStyle w:val="NoSpacing"/>
        <w:rPr>
          <w:sz w:val="24"/>
          <w:szCs w:val="24"/>
        </w:rPr>
      </w:pPr>
    </w:p>
    <w:p w14:paraId="3BB753E8" w14:textId="77777777" w:rsidR="0054426C" w:rsidRPr="008149B0" w:rsidRDefault="0054426C" w:rsidP="001A3909">
      <w:pPr>
        <w:pStyle w:val="NoSpacing"/>
        <w:rPr>
          <w:sz w:val="24"/>
          <w:szCs w:val="24"/>
        </w:rPr>
        <w:sectPr w:rsidR="0054426C" w:rsidRPr="008149B0" w:rsidSect="00460AC9">
          <w:headerReference w:type="default" r:id="rId22"/>
          <w:pgSz w:w="12240" w:h="15840" w:code="1"/>
          <w:pgMar w:top="2495" w:right="1531" w:bottom="1758" w:left="1531" w:header="851" w:footer="680" w:gutter="0"/>
          <w:cols w:space="720"/>
          <w:docGrid w:linePitch="360"/>
        </w:sectPr>
      </w:pPr>
    </w:p>
    <w:tbl>
      <w:tblPr>
        <w:tblStyle w:val="FinancialTable"/>
        <w:tblpPr w:leftFromText="180" w:rightFromText="180" w:vertAnchor="text" w:horzAnchor="margin" w:tblpXSpec="center" w:tblpY="-74"/>
        <w:tblW w:w="5202" w:type="pct"/>
        <w:tblLook w:val="04A0" w:firstRow="1" w:lastRow="0" w:firstColumn="1" w:lastColumn="0" w:noHBand="0" w:noVBand="1"/>
        <w:tblDescription w:val="Sample table"/>
      </w:tblPr>
      <w:tblGrid>
        <w:gridCol w:w="2116"/>
        <w:gridCol w:w="7383"/>
      </w:tblGrid>
      <w:tr w:rsidR="006F0D07" w:rsidRPr="008149B0" w14:paraId="42C55959" w14:textId="77777777" w:rsidTr="003B2CB2">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shd w:val="clear" w:color="auto" w:fill="auto"/>
          </w:tcPr>
          <w:p w14:paraId="031AB337" w14:textId="77777777" w:rsidR="006F0D07" w:rsidRPr="008149B0" w:rsidRDefault="006F0D07" w:rsidP="009D6716">
            <w:pPr>
              <w:pStyle w:val="NoSpacing"/>
              <w:spacing w:before="0" w:after="120"/>
              <w:ind w:left="142" w:right="142"/>
              <w:jc w:val="center"/>
              <w:rPr>
                <w:rFonts w:asciiTheme="minorHAnsi" w:hAnsiTheme="minorHAnsi"/>
                <w:sz w:val="2"/>
                <w:szCs w:val="2"/>
              </w:rPr>
            </w:pPr>
          </w:p>
        </w:tc>
        <w:tc>
          <w:tcPr>
            <w:tcW w:w="3886" w:type="pct"/>
            <w:tcBorders>
              <w:top w:val="nil"/>
              <w:left w:val="nil"/>
              <w:bottom w:val="single" w:sz="4" w:space="0" w:color="D9D9D9" w:themeColor="background1" w:themeShade="D9"/>
              <w:right w:val="nil"/>
            </w:tcBorders>
            <w:shd w:val="clear" w:color="auto" w:fill="auto"/>
          </w:tcPr>
          <w:p w14:paraId="325A06D8" w14:textId="77777777" w:rsidR="006F0D07" w:rsidRPr="008149B0" w:rsidRDefault="006F0D07" w:rsidP="009D6716">
            <w:pPr>
              <w:pStyle w:val="NoSpacing"/>
              <w:spacing w:before="0" w:after="120"/>
              <w:ind w:left="142" w:right="142"/>
              <w:cnfStyle w:val="100000000000" w:firstRow="1" w:lastRow="0" w:firstColumn="0" w:lastColumn="0" w:oddVBand="0" w:evenVBand="0" w:oddHBand="0" w:evenHBand="0" w:firstRowFirstColumn="0" w:firstRowLastColumn="0" w:lastRowFirstColumn="0" w:lastRowLastColumn="0"/>
              <w:rPr>
                <w:rFonts w:asciiTheme="minorHAnsi" w:hAnsiTheme="minorHAnsi"/>
                <w:sz w:val="2"/>
                <w:szCs w:val="2"/>
              </w:rPr>
            </w:pPr>
          </w:p>
        </w:tc>
      </w:tr>
      <w:tr w:rsidR="006F0D07" w:rsidRPr="008149B0" w14:paraId="5D281D1D" w14:textId="77777777" w:rsidTr="003B2CB2">
        <w:trPr>
          <w:trHeight w:val="646"/>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nil"/>
              <w:bottom w:val="single" w:sz="4" w:space="0" w:color="D9D9D9" w:themeColor="background1" w:themeShade="D9"/>
              <w:right w:val="nil"/>
            </w:tcBorders>
            <w:shd w:val="clear" w:color="auto" w:fill="7E97AD" w:themeFill="accent1"/>
            <w:vAlign w:val="center"/>
          </w:tcPr>
          <w:p w14:paraId="280183C0" w14:textId="77777777" w:rsidR="006F0D07" w:rsidRPr="008149B0" w:rsidRDefault="006F0D07" w:rsidP="009D6716">
            <w:pPr>
              <w:pStyle w:val="NoSpacing"/>
              <w:spacing w:before="0" w:after="120"/>
              <w:ind w:left="142" w:right="142"/>
              <w:rPr>
                <w:color w:val="FFFFFF" w:themeColor="background1"/>
                <w:sz w:val="28"/>
                <w:szCs w:val="28"/>
              </w:rPr>
            </w:pPr>
            <w:r w:rsidRPr="008149B0">
              <w:rPr>
                <w:color w:val="FFFFFF" w:themeColor="background1"/>
                <w:sz w:val="28"/>
                <w:szCs w:val="28"/>
              </w:rPr>
              <w:t>I hereby declare that the information given in this notification is true</w:t>
            </w:r>
          </w:p>
        </w:tc>
      </w:tr>
      <w:tr w:rsidR="006F0D07" w:rsidRPr="008149B0" w14:paraId="54E19784" w14:textId="77777777" w:rsidTr="003B2CB2">
        <w:trPr>
          <w:trHeight w:val="672"/>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tcPr>
          <w:p w14:paraId="66F1BC7F" w14:textId="77777777" w:rsidR="006F0D07" w:rsidRPr="008149B0" w:rsidRDefault="006F0D07" w:rsidP="009D6716">
            <w:pPr>
              <w:pStyle w:val="NoSpacing"/>
              <w:spacing w:before="0" w:after="120"/>
              <w:ind w:left="142" w:right="142"/>
              <w:rPr>
                <w:color w:val="auto"/>
                <w:sz w:val="24"/>
                <w:szCs w:val="24"/>
              </w:rPr>
            </w:pPr>
            <w:r w:rsidRPr="008149B0">
              <w:rPr>
                <w:color w:val="auto"/>
                <w:sz w:val="24"/>
                <w:szCs w:val="24"/>
              </w:rPr>
              <w:t>Signature</w:t>
            </w:r>
          </w:p>
        </w:tc>
        <w:tc>
          <w:tcPr>
            <w:tcW w:w="3886" w:type="pct"/>
            <w:tcBorders>
              <w:top w:val="nil"/>
              <w:left w:val="nil"/>
              <w:bottom w:val="single" w:sz="4" w:space="0" w:color="D9D9D9" w:themeColor="background1" w:themeShade="D9"/>
              <w:right w:val="nil"/>
            </w:tcBorders>
            <w:shd w:val="clear" w:color="auto" w:fill="E5EAEE" w:themeFill="accent1" w:themeFillTint="33"/>
          </w:tcPr>
          <w:p w14:paraId="62D9419B" w14:textId="77777777" w:rsidR="006F0D07" w:rsidRPr="008149B0"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p w14:paraId="43B6BF9C" w14:textId="77777777" w:rsidR="006F0D07" w:rsidRPr="008149B0"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6F0D07" w:rsidRPr="008149B0" w14:paraId="30C39703" w14:textId="77777777" w:rsidTr="003B2CB2">
        <w:trPr>
          <w:trHeight w:val="340"/>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tcPr>
          <w:p w14:paraId="6D7E869B" w14:textId="77777777" w:rsidR="006F0D07" w:rsidRPr="008149B0" w:rsidRDefault="006F0D07" w:rsidP="009D6716">
            <w:pPr>
              <w:pStyle w:val="NoSpacing"/>
              <w:spacing w:before="0" w:after="120"/>
              <w:ind w:left="142" w:right="142"/>
              <w:rPr>
                <w:color w:val="auto"/>
                <w:sz w:val="24"/>
                <w:szCs w:val="24"/>
              </w:rPr>
            </w:pPr>
            <w:r w:rsidRPr="008149B0">
              <w:rPr>
                <w:color w:val="auto"/>
                <w:sz w:val="24"/>
                <w:szCs w:val="24"/>
              </w:rPr>
              <w:t>Full name</w:t>
            </w:r>
          </w:p>
        </w:tc>
        <w:tc>
          <w:tcPr>
            <w:tcW w:w="3886" w:type="pct"/>
            <w:tcBorders>
              <w:top w:val="nil"/>
              <w:left w:val="nil"/>
              <w:bottom w:val="single" w:sz="4" w:space="0" w:color="D9D9D9" w:themeColor="background1" w:themeShade="D9"/>
              <w:right w:val="nil"/>
            </w:tcBorders>
            <w:shd w:val="clear" w:color="auto" w:fill="E5EAEE" w:themeFill="accent1" w:themeFillTint="33"/>
          </w:tcPr>
          <w:p w14:paraId="29FED87A" w14:textId="77777777" w:rsidR="006F0D07" w:rsidRPr="008149B0"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6F0D07" w:rsidRPr="008149B0" w14:paraId="0BB51DE3" w14:textId="77777777" w:rsidTr="003B2CB2">
        <w:trPr>
          <w:trHeight w:val="327"/>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tcPr>
          <w:p w14:paraId="5A852DFF" w14:textId="77777777" w:rsidR="006F0D07" w:rsidRPr="008149B0" w:rsidRDefault="006F0D07" w:rsidP="009D6716">
            <w:pPr>
              <w:pStyle w:val="NoSpacing"/>
              <w:spacing w:before="0" w:after="120"/>
              <w:ind w:left="142" w:right="142"/>
              <w:rPr>
                <w:color w:val="auto"/>
                <w:sz w:val="24"/>
                <w:szCs w:val="24"/>
              </w:rPr>
            </w:pPr>
            <w:r w:rsidRPr="008149B0">
              <w:rPr>
                <w:color w:val="auto"/>
                <w:sz w:val="24"/>
                <w:szCs w:val="24"/>
              </w:rPr>
              <w:t>Position in the undertaking</w:t>
            </w:r>
          </w:p>
        </w:tc>
        <w:tc>
          <w:tcPr>
            <w:tcW w:w="3886" w:type="pct"/>
            <w:tcBorders>
              <w:top w:val="nil"/>
              <w:left w:val="nil"/>
              <w:bottom w:val="single" w:sz="4" w:space="0" w:color="D9D9D9" w:themeColor="background1" w:themeShade="D9"/>
              <w:right w:val="nil"/>
            </w:tcBorders>
            <w:shd w:val="clear" w:color="auto" w:fill="E5EAEE" w:themeFill="accent1" w:themeFillTint="33"/>
          </w:tcPr>
          <w:p w14:paraId="42427CA8" w14:textId="77777777" w:rsidR="006F0D07" w:rsidRPr="008149B0"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6F0D07" w:rsidRPr="008149B0" w14:paraId="6E13DFC3" w14:textId="77777777" w:rsidTr="003B2CB2">
        <w:trPr>
          <w:trHeight w:val="327"/>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tcPr>
          <w:p w14:paraId="3E4853AC" w14:textId="77777777" w:rsidR="006F0D07" w:rsidRPr="008149B0" w:rsidRDefault="006F0D07" w:rsidP="009D6716">
            <w:pPr>
              <w:pStyle w:val="NoSpacing"/>
              <w:spacing w:before="0" w:after="120"/>
              <w:ind w:left="142" w:right="142"/>
              <w:rPr>
                <w:color w:val="auto"/>
                <w:sz w:val="24"/>
                <w:szCs w:val="24"/>
              </w:rPr>
            </w:pPr>
            <w:r w:rsidRPr="008149B0">
              <w:rPr>
                <w:color w:val="auto"/>
                <w:sz w:val="24"/>
                <w:szCs w:val="24"/>
              </w:rPr>
              <w:t>Date</w:t>
            </w:r>
          </w:p>
        </w:tc>
        <w:tc>
          <w:tcPr>
            <w:tcW w:w="3886" w:type="pct"/>
            <w:tcBorders>
              <w:top w:val="nil"/>
              <w:left w:val="nil"/>
              <w:bottom w:val="single" w:sz="4" w:space="0" w:color="D9D9D9" w:themeColor="background1" w:themeShade="D9"/>
              <w:right w:val="nil"/>
            </w:tcBorders>
            <w:shd w:val="clear" w:color="auto" w:fill="E5EAEE" w:themeFill="accent1" w:themeFillTint="33"/>
          </w:tcPr>
          <w:p w14:paraId="77BECEE3" w14:textId="77777777" w:rsidR="006F0D07" w:rsidRPr="008149B0"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bl>
    <w:p w14:paraId="0B7C1B14" w14:textId="77777777" w:rsidR="00D77BF6" w:rsidRPr="008149B0" w:rsidRDefault="00D77BF6" w:rsidP="001A3909">
      <w:pPr>
        <w:pStyle w:val="NoSpacing"/>
        <w:rPr>
          <w:sz w:val="24"/>
          <w:szCs w:val="24"/>
          <w:lang w:val="el-GR"/>
        </w:rPr>
      </w:pPr>
    </w:p>
    <w:p w14:paraId="33277CA6" w14:textId="77777777" w:rsidR="006F0D07" w:rsidRPr="008149B0" w:rsidRDefault="006F0D07" w:rsidP="001A3909">
      <w:pPr>
        <w:pStyle w:val="NoSpacing"/>
        <w:rPr>
          <w:sz w:val="24"/>
          <w:szCs w:val="24"/>
          <w:lang w:val="el-GR"/>
        </w:rPr>
      </w:pPr>
    </w:p>
    <w:p w14:paraId="0CE5B07E" w14:textId="77777777" w:rsidR="00A96468" w:rsidRPr="008149B0" w:rsidRDefault="003B2CB2" w:rsidP="003B2CB2">
      <w:pPr>
        <w:pStyle w:val="NoSpacing"/>
        <w:spacing w:before="0" w:after="120"/>
        <w:jc w:val="both"/>
        <w:rPr>
          <w:color w:val="auto"/>
          <w:sz w:val="24"/>
          <w:szCs w:val="24"/>
        </w:rPr>
      </w:pPr>
      <w:r w:rsidRPr="008149B0">
        <w:rPr>
          <w:color w:val="auto"/>
          <w:sz w:val="24"/>
          <w:szCs w:val="24"/>
        </w:rPr>
        <w:t>The completed and signed notification must be handed in at the following address:</w:t>
      </w:r>
    </w:p>
    <w:p w14:paraId="62B0907D" w14:textId="77777777" w:rsidR="00575254" w:rsidRPr="008149B0" w:rsidRDefault="00575254" w:rsidP="003B2CB2">
      <w:pPr>
        <w:pStyle w:val="NoSpacing"/>
        <w:spacing w:before="0" w:after="120"/>
        <w:jc w:val="both"/>
        <w:rPr>
          <w:color w:val="auto"/>
          <w:sz w:val="24"/>
          <w:szCs w:val="24"/>
        </w:rPr>
      </w:pPr>
    </w:p>
    <w:p w14:paraId="2AA3E686" w14:textId="77777777" w:rsidR="003B2CB2" w:rsidRPr="008149B0" w:rsidRDefault="003B2CB2" w:rsidP="003B2CB2">
      <w:pPr>
        <w:spacing w:before="0" w:after="120" w:line="240" w:lineRule="auto"/>
        <w:ind w:left="720"/>
        <w:jc w:val="both"/>
        <w:rPr>
          <w:color w:val="auto"/>
          <w:kern w:val="0"/>
          <w:sz w:val="24"/>
          <w:szCs w:val="24"/>
        </w:rPr>
      </w:pPr>
      <w:r w:rsidRPr="008149B0">
        <w:rPr>
          <w:color w:val="auto"/>
          <w:sz w:val="24"/>
          <w:szCs w:val="24"/>
        </w:rPr>
        <w:t>Radiation Inspection and Control Service</w:t>
      </w:r>
    </w:p>
    <w:p w14:paraId="6CCF77B9" w14:textId="77777777" w:rsidR="003B2CB2" w:rsidRPr="008149B0" w:rsidRDefault="003B2CB2" w:rsidP="003B2CB2">
      <w:pPr>
        <w:spacing w:before="0" w:after="120" w:line="240" w:lineRule="auto"/>
        <w:ind w:left="720"/>
        <w:jc w:val="both"/>
        <w:rPr>
          <w:color w:val="auto"/>
          <w:kern w:val="0"/>
          <w:sz w:val="24"/>
          <w:szCs w:val="24"/>
        </w:rPr>
      </w:pPr>
      <w:r w:rsidRPr="008149B0">
        <w:rPr>
          <w:color w:val="auto"/>
          <w:sz w:val="24"/>
          <w:szCs w:val="24"/>
        </w:rPr>
        <w:t>Department of Labour Inspection</w:t>
      </w:r>
    </w:p>
    <w:p w14:paraId="6E30D443" w14:textId="588D548D" w:rsidR="003B2CB2" w:rsidRPr="008149B0" w:rsidRDefault="003B2CB2" w:rsidP="003B2CB2">
      <w:pPr>
        <w:spacing w:before="0" w:after="120" w:line="240" w:lineRule="auto"/>
        <w:ind w:left="720"/>
        <w:jc w:val="both"/>
        <w:rPr>
          <w:color w:val="auto"/>
          <w:kern w:val="0"/>
          <w:sz w:val="24"/>
          <w:szCs w:val="24"/>
        </w:rPr>
      </w:pPr>
      <w:r w:rsidRPr="008149B0">
        <w:rPr>
          <w:color w:val="auto"/>
          <w:sz w:val="24"/>
          <w:szCs w:val="24"/>
        </w:rPr>
        <w:t>12</w:t>
      </w:r>
      <w:r w:rsidR="00362B3E">
        <w:rPr>
          <w:color w:val="auto"/>
          <w:sz w:val="24"/>
          <w:szCs w:val="24"/>
        </w:rPr>
        <w:t>,</w:t>
      </w:r>
      <w:r w:rsidRPr="008149B0">
        <w:rPr>
          <w:color w:val="auto"/>
          <w:sz w:val="24"/>
          <w:szCs w:val="24"/>
        </w:rPr>
        <w:t xml:space="preserve"> </w:t>
      </w:r>
      <w:proofErr w:type="spellStart"/>
      <w:r w:rsidRPr="008149B0">
        <w:rPr>
          <w:color w:val="auto"/>
          <w:sz w:val="24"/>
          <w:szCs w:val="24"/>
        </w:rPr>
        <w:t>Apelli</w:t>
      </w:r>
      <w:r w:rsidR="00362B3E">
        <w:rPr>
          <w:color w:val="auto"/>
          <w:sz w:val="24"/>
          <w:szCs w:val="24"/>
        </w:rPr>
        <w:t>s</w:t>
      </w:r>
      <w:proofErr w:type="spellEnd"/>
      <w:r w:rsidRPr="008149B0">
        <w:rPr>
          <w:color w:val="auto"/>
          <w:sz w:val="24"/>
          <w:szCs w:val="24"/>
        </w:rPr>
        <w:t xml:space="preserve"> Street</w:t>
      </w:r>
    </w:p>
    <w:p w14:paraId="624C0972" w14:textId="77777777" w:rsidR="003B2CB2" w:rsidRPr="008149B0" w:rsidRDefault="003B2CB2" w:rsidP="003B2CB2">
      <w:pPr>
        <w:spacing w:before="0" w:after="120" w:line="240" w:lineRule="auto"/>
        <w:ind w:left="720"/>
        <w:jc w:val="both"/>
        <w:rPr>
          <w:color w:val="auto"/>
          <w:kern w:val="0"/>
          <w:sz w:val="24"/>
          <w:szCs w:val="24"/>
        </w:rPr>
      </w:pPr>
      <w:r w:rsidRPr="008149B0">
        <w:rPr>
          <w:color w:val="auto"/>
          <w:sz w:val="24"/>
          <w:szCs w:val="24"/>
        </w:rPr>
        <w:t>1080 Nicosia</w:t>
      </w:r>
    </w:p>
    <w:p w14:paraId="1A13450A" w14:textId="77777777" w:rsidR="003B2CB2" w:rsidRPr="008149B0" w:rsidRDefault="003B2CB2" w:rsidP="003B2CB2">
      <w:pPr>
        <w:spacing w:before="0" w:after="120" w:line="240" w:lineRule="auto"/>
        <w:jc w:val="both"/>
        <w:rPr>
          <w:color w:val="auto"/>
          <w:kern w:val="0"/>
          <w:sz w:val="24"/>
          <w:szCs w:val="24"/>
        </w:rPr>
      </w:pPr>
    </w:p>
    <w:p w14:paraId="704C5650" w14:textId="77777777" w:rsidR="003B2CB2" w:rsidRPr="008149B0" w:rsidRDefault="003B2CB2" w:rsidP="003B2CB2">
      <w:pPr>
        <w:spacing w:before="0" w:after="120" w:line="240" w:lineRule="auto"/>
        <w:jc w:val="both"/>
        <w:rPr>
          <w:color w:val="auto"/>
          <w:kern w:val="0"/>
          <w:sz w:val="24"/>
          <w:szCs w:val="24"/>
        </w:rPr>
      </w:pPr>
      <w:r w:rsidRPr="008149B0">
        <w:rPr>
          <w:color w:val="auto"/>
          <w:sz w:val="24"/>
          <w:szCs w:val="24"/>
        </w:rPr>
        <w:t>or sent by post to the following address:</w:t>
      </w:r>
    </w:p>
    <w:p w14:paraId="3B98386B" w14:textId="77777777" w:rsidR="003B2CB2" w:rsidRPr="008149B0" w:rsidRDefault="003B2CB2" w:rsidP="003B2CB2">
      <w:pPr>
        <w:spacing w:before="0" w:after="120" w:line="240" w:lineRule="auto"/>
        <w:jc w:val="both"/>
        <w:rPr>
          <w:color w:val="auto"/>
          <w:kern w:val="0"/>
          <w:sz w:val="24"/>
          <w:szCs w:val="24"/>
        </w:rPr>
      </w:pPr>
    </w:p>
    <w:p w14:paraId="59B9365D" w14:textId="77777777" w:rsidR="003B2CB2" w:rsidRPr="008149B0" w:rsidRDefault="003B2CB2" w:rsidP="003B2CB2">
      <w:pPr>
        <w:spacing w:before="0" w:after="120" w:line="240" w:lineRule="auto"/>
        <w:ind w:left="720"/>
        <w:jc w:val="both"/>
        <w:rPr>
          <w:color w:val="auto"/>
          <w:kern w:val="0"/>
          <w:sz w:val="24"/>
          <w:szCs w:val="24"/>
        </w:rPr>
      </w:pPr>
      <w:r w:rsidRPr="008149B0">
        <w:rPr>
          <w:color w:val="auto"/>
          <w:sz w:val="24"/>
          <w:szCs w:val="24"/>
        </w:rPr>
        <w:t>Radiation Inspection and Control Service</w:t>
      </w:r>
    </w:p>
    <w:p w14:paraId="3167714B" w14:textId="77777777" w:rsidR="003B2CB2" w:rsidRPr="008149B0" w:rsidRDefault="003B2CB2" w:rsidP="003B2CB2">
      <w:pPr>
        <w:spacing w:before="0" w:after="120" w:line="240" w:lineRule="auto"/>
        <w:ind w:left="720"/>
        <w:jc w:val="both"/>
        <w:rPr>
          <w:color w:val="auto"/>
          <w:kern w:val="0"/>
          <w:sz w:val="24"/>
          <w:szCs w:val="24"/>
        </w:rPr>
      </w:pPr>
      <w:r w:rsidRPr="008149B0">
        <w:rPr>
          <w:color w:val="auto"/>
          <w:sz w:val="24"/>
          <w:szCs w:val="24"/>
        </w:rPr>
        <w:t>Department of Labour Inspection</w:t>
      </w:r>
    </w:p>
    <w:p w14:paraId="6872061D" w14:textId="03AA580F" w:rsidR="003B2CB2" w:rsidRPr="008149B0" w:rsidRDefault="003B2CB2" w:rsidP="003B2CB2">
      <w:pPr>
        <w:spacing w:before="0" w:after="120" w:line="240" w:lineRule="auto"/>
        <w:ind w:left="720"/>
        <w:jc w:val="both"/>
        <w:rPr>
          <w:color w:val="auto"/>
          <w:kern w:val="0"/>
          <w:sz w:val="24"/>
          <w:szCs w:val="24"/>
        </w:rPr>
      </w:pPr>
      <w:r w:rsidRPr="008149B0">
        <w:rPr>
          <w:color w:val="auto"/>
          <w:sz w:val="24"/>
          <w:szCs w:val="24"/>
        </w:rPr>
        <w:t>P.</w:t>
      </w:r>
      <w:r w:rsidR="00362B3E">
        <w:rPr>
          <w:color w:val="auto"/>
          <w:sz w:val="24"/>
          <w:szCs w:val="24"/>
        </w:rPr>
        <w:t xml:space="preserve"> </w:t>
      </w:r>
      <w:r w:rsidRPr="008149B0">
        <w:rPr>
          <w:color w:val="auto"/>
          <w:sz w:val="24"/>
          <w:szCs w:val="24"/>
        </w:rPr>
        <w:t>O. Box 24855</w:t>
      </w:r>
    </w:p>
    <w:p w14:paraId="79616564" w14:textId="77777777" w:rsidR="003B2CB2" w:rsidRPr="008149B0" w:rsidRDefault="003B2CB2" w:rsidP="003B2CB2">
      <w:pPr>
        <w:spacing w:before="0" w:after="120" w:line="240" w:lineRule="auto"/>
        <w:ind w:left="720"/>
        <w:jc w:val="both"/>
        <w:rPr>
          <w:color w:val="auto"/>
          <w:kern w:val="0"/>
          <w:sz w:val="24"/>
          <w:szCs w:val="24"/>
        </w:rPr>
      </w:pPr>
      <w:r w:rsidRPr="008149B0">
        <w:rPr>
          <w:color w:val="auto"/>
          <w:sz w:val="24"/>
          <w:szCs w:val="24"/>
        </w:rPr>
        <w:t>1304 Nicosia</w:t>
      </w:r>
    </w:p>
    <w:p w14:paraId="287BABE2" w14:textId="77777777" w:rsidR="003B2CB2" w:rsidRPr="008149B0" w:rsidRDefault="003B2CB2" w:rsidP="003B2CB2">
      <w:pPr>
        <w:spacing w:before="0" w:after="120" w:line="240" w:lineRule="auto"/>
        <w:jc w:val="both"/>
        <w:rPr>
          <w:color w:val="auto"/>
          <w:kern w:val="0"/>
          <w:sz w:val="24"/>
          <w:szCs w:val="24"/>
        </w:rPr>
      </w:pPr>
    </w:p>
    <w:p w14:paraId="2B7DCF00" w14:textId="5761FF0C" w:rsidR="0078714E" w:rsidRPr="008149B0" w:rsidRDefault="003B2CB2" w:rsidP="00EC4910">
      <w:pPr>
        <w:spacing w:before="0" w:after="120" w:line="240" w:lineRule="auto"/>
        <w:jc w:val="both"/>
        <w:rPr>
          <w:sz w:val="24"/>
          <w:szCs w:val="24"/>
        </w:rPr>
      </w:pPr>
      <w:r w:rsidRPr="008149B0">
        <w:rPr>
          <w:color w:val="auto"/>
          <w:sz w:val="24"/>
          <w:szCs w:val="24"/>
        </w:rPr>
        <w:t xml:space="preserve">If you require additional information or clarification, please contact the Control </w:t>
      </w:r>
      <w:r w:rsidR="00724F8F">
        <w:rPr>
          <w:color w:val="auto"/>
          <w:sz w:val="24"/>
          <w:szCs w:val="24"/>
        </w:rPr>
        <w:t xml:space="preserve">Service </w:t>
      </w:r>
      <w:r w:rsidR="00750C02">
        <w:rPr>
          <w:color w:val="auto"/>
          <w:sz w:val="24"/>
          <w:szCs w:val="24"/>
        </w:rPr>
        <w:t xml:space="preserve">on telephone no </w:t>
      </w:r>
      <w:r w:rsidR="00B019EF" w:rsidRPr="00B019EF">
        <w:rPr>
          <w:color w:val="auto"/>
          <w:sz w:val="24"/>
          <w:szCs w:val="24"/>
        </w:rPr>
        <w:t>(+357) 22 405623</w:t>
      </w:r>
      <w:r w:rsidRPr="008149B0">
        <w:rPr>
          <w:color w:val="auto"/>
          <w:sz w:val="24"/>
          <w:szCs w:val="24"/>
        </w:rPr>
        <w:t>.</w:t>
      </w:r>
    </w:p>
    <w:sectPr w:rsidR="0078714E" w:rsidRPr="008149B0" w:rsidSect="00460AC9">
      <w:headerReference w:type="default" r:id="rId23"/>
      <w:pgSz w:w="12240" w:h="15840" w:code="1"/>
      <w:pgMar w:top="2520" w:right="1555" w:bottom="1800" w:left="1555" w:header="85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D179" w14:textId="77777777" w:rsidR="004A7BB1" w:rsidRDefault="004A7BB1">
      <w:pPr>
        <w:spacing w:after="0" w:line="240" w:lineRule="auto"/>
      </w:pPr>
      <w:r>
        <w:separator/>
      </w:r>
    </w:p>
  </w:endnote>
  <w:endnote w:type="continuationSeparator" w:id="0">
    <w:p w14:paraId="033F22FE" w14:textId="77777777" w:rsidR="004A7BB1" w:rsidRDefault="004A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E540" w14:textId="6534AA73" w:rsidR="009B68B5" w:rsidRPr="008149B0" w:rsidRDefault="0099531E">
    <w:pPr>
      <w:pStyle w:val="Footer"/>
      <w:jc w:val="right"/>
    </w:pPr>
    <w:r w:rsidRPr="008149B0">
      <w:t xml:space="preserve">Page </w:t>
    </w:r>
    <w:sdt>
      <w:sdtPr>
        <w:id w:val="-1311325041"/>
        <w:docPartObj>
          <w:docPartGallery w:val="Page Numbers (Bottom of Page)"/>
          <w:docPartUnique/>
        </w:docPartObj>
      </w:sdtPr>
      <w:sdtEndPr>
        <w:rPr>
          <w:noProof/>
        </w:rPr>
      </w:sdtEndPr>
      <w:sdtContent>
        <w:r w:rsidR="009B68B5" w:rsidRPr="008149B0">
          <w:fldChar w:fldCharType="begin"/>
        </w:r>
        <w:r w:rsidR="009B68B5" w:rsidRPr="008149B0">
          <w:instrText xml:space="preserve"> PAGE   \* MERGEFORMAT </w:instrText>
        </w:r>
        <w:r w:rsidR="009B68B5" w:rsidRPr="008149B0">
          <w:fldChar w:fldCharType="separate"/>
        </w:r>
        <w:r w:rsidR="00E75B17">
          <w:rPr>
            <w:noProof/>
          </w:rPr>
          <w:t>2</w:t>
        </w:r>
        <w:r w:rsidR="009B68B5" w:rsidRPr="008149B0">
          <w:fldChar w:fldCharType="end"/>
        </w:r>
      </w:sdtContent>
    </w:sdt>
    <w:r w:rsidRPr="008149B0">
      <w:t>/17</w:t>
    </w:r>
  </w:p>
  <w:p w14:paraId="22549B59" w14:textId="77777777" w:rsidR="009B68B5" w:rsidRPr="008149B0" w:rsidRDefault="009B6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2D44" w14:textId="758D4BC6" w:rsidR="009B68B5" w:rsidRPr="008149B0" w:rsidRDefault="00E75B17">
    <w:pPr>
      <w:pStyle w:val="Footer"/>
      <w:jc w:val="right"/>
    </w:pPr>
    <w:sdt>
      <w:sdtPr>
        <w:id w:val="-526097251"/>
        <w:docPartObj>
          <w:docPartGallery w:val="Page Numbers (Bottom of Page)"/>
          <w:docPartUnique/>
        </w:docPartObj>
      </w:sdtPr>
      <w:sdtEndPr>
        <w:rPr>
          <w:noProof/>
        </w:rPr>
      </w:sdtEndPr>
      <w:sdtContent>
        <w:r w:rsidR="00AB7C3E" w:rsidRPr="008149B0">
          <w:t xml:space="preserve">Page </w:t>
        </w:r>
        <w:r w:rsidR="009B68B5" w:rsidRPr="008149B0">
          <w:fldChar w:fldCharType="begin"/>
        </w:r>
        <w:r w:rsidR="009B68B5" w:rsidRPr="008149B0">
          <w:instrText xml:space="preserve"> PAGE   \* MERGEFORMAT </w:instrText>
        </w:r>
        <w:r w:rsidR="009B68B5" w:rsidRPr="008149B0">
          <w:fldChar w:fldCharType="separate"/>
        </w:r>
        <w:r>
          <w:rPr>
            <w:noProof/>
          </w:rPr>
          <w:t>16</w:t>
        </w:r>
        <w:r w:rsidR="009B68B5" w:rsidRPr="008149B0">
          <w:fldChar w:fldCharType="end"/>
        </w:r>
      </w:sdtContent>
    </w:sdt>
    <w:r w:rsidR="00AB7C3E" w:rsidRPr="008149B0">
      <w:t>/1</w:t>
    </w:r>
    <w:r w:rsidR="00553256">
      <w:t>6</w:t>
    </w:r>
  </w:p>
  <w:p w14:paraId="5B6D62B7" w14:textId="77777777" w:rsidR="009126B1" w:rsidRPr="008149B0" w:rsidRDefault="009126B1">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C8AD" w14:textId="77777777" w:rsidR="004A7BB1" w:rsidRDefault="004A7BB1">
      <w:pPr>
        <w:spacing w:after="0" w:line="240" w:lineRule="auto"/>
      </w:pPr>
      <w:r>
        <w:separator/>
      </w:r>
    </w:p>
  </w:footnote>
  <w:footnote w:type="continuationSeparator" w:id="0">
    <w:p w14:paraId="03250D86" w14:textId="77777777" w:rsidR="004A7BB1" w:rsidRDefault="004A7BB1">
      <w:pPr>
        <w:spacing w:after="0" w:line="240" w:lineRule="auto"/>
      </w:pPr>
      <w:r>
        <w:continuationSeparator/>
      </w:r>
    </w:p>
  </w:footnote>
  <w:footnote w:id="1">
    <w:p w14:paraId="16A5D540" w14:textId="24A0FC56" w:rsidR="00084556" w:rsidRPr="00BE6C81" w:rsidRDefault="00084556" w:rsidP="008149B0">
      <w:pPr>
        <w:pStyle w:val="NoSpacing"/>
        <w:spacing w:before="0"/>
        <w:ind w:left="142" w:hanging="142"/>
        <w:jc w:val="both"/>
        <w:rPr>
          <w:color w:val="auto"/>
        </w:rPr>
      </w:pPr>
      <w:r w:rsidRPr="00BE6C81">
        <w:rPr>
          <w:color w:val="auto"/>
          <w:vertAlign w:val="superscript"/>
        </w:rPr>
        <w:t>1</w:t>
      </w:r>
      <w:r w:rsidRPr="00BE6C81">
        <w:rPr>
          <w:color w:val="auto"/>
        </w:rPr>
        <w:t xml:space="preserve"> </w:t>
      </w:r>
      <w:r w:rsidRPr="00BE6C81">
        <w:rPr>
          <w:color w:val="auto"/>
        </w:rPr>
        <w:tab/>
      </w:r>
      <w:r w:rsidR="00F23474" w:rsidRPr="00BE6C81">
        <w:rPr>
          <w:color w:val="auto"/>
        </w:rPr>
        <w:t>Article 2 of the Law defines “undertaking”</w:t>
      </w:r>
      <w:r w:rsidRPr="00BE6C81">
        <w:rPr>
          <w:color w:val="auto"/>
        </w:rPr>
        <w:t xml:space="preserve"> as any natural person or legal entity with legal responsibility under national legislation for a facility or for carrying out a practice or for a radiation source, including cases where the owner or holder of a source of radiation does not conduct related human activities.</w:t>
      </w:r>
    </w:p>
    <w:p w14:paraId="72F2C3A0" w14:textId="77777777" w:rsidR="00084556" w:rsidRPr="008149B0" w:rsidRDefault="00084556" w:rsidP="008149B0">
      <w:pPr>
        <w:pStyle w:val="NoSpacing"/>
        <w:spacing w:before="0"/>
        <w:ind w:left="142" w:hanging="142"/>
        <w:jc w:val="both"/>
        <w:rPr>
          <w:color w:val="auto"/>
        </w:rPr>
      </w:pPr>
      <w:r w:rsidRPr="00BE6C81">
        <w:rPr>
          <w:color w:val="auto"/>
          <w:vertAlign w:val="superscript"/>
        </w:rPr>
        <w:t>2</w:t>
      </w:r>
      <w:r w:rsidRPr="00BE6C81">
        <w:rPr>
          <w:color w:val="auto"/>
        </w:rPr>
        <w:t xml:space="preserve"> </w:t>
      </w:r>
      <w:r w:rsidRPr="00BE6C81">
        <w:rPr>
          <w:color w:val="auto"/>
        </w:rPr>
        <w:tab/>
        <w:t>Provide the registration certificate issued by the Department of the Registrar of Companies and Official Receiver if the legal entity is registered in Cyprus or an equivalent certificate issued by the legal entity's country of registration.</w:t>
      </w:r>
    </w:p>
  </w:footnote>
  <w:footnote w:id="2">
    <w:p w14:paraId="6647C6FC" w14:textId="77777777" w:rsidR="00084556" w:rsidRPr="008149B0" w:rsidRDefault="00084556" w:rsidP="008149B0">
      <w:pPr>
        <w:pStyle w:val="NoSpacing"/>
        <w:spacing w:before="0"/>
        <w:ind w:left="142" w:hanging="142"/>
        <w:jc w:val="both"/>
        <w:rPr>
          <w:color w:val="auto"/>
        </w:rPr>
      </w:pPr>
      <w:r w:rsidRPr="008149B0">
        <w:rPr>
          <w:rStyle w:val="FootnoteReference"/>
          <w:color w:val="auto"/>
        </w:rPr>
        <w:t>3</w:t>
      </w:r>
      <w:r w:rsidRPr="008149B0">
        <w:rPr>
          <w:color w:val="auto"/>
        </w:rPr>
        <w:t xml:space="preserve"> </w:t>
      </w:r>
      <w:r w:rsidRPr="00BE6C81">
        <w:rPr>
          <w:color w:val="auto"/>
        </w:rPr>
        <w:t>Attach an appropriate authorisation certificate or, if none exists, the planning consent or building consent issued by the competent planning/building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3065" w14:textId="77777777" w:rsidR="009126B1" w:rsidRPr="008149B0" w:rsidRDefault="00283595" w:rsidP="008149B0">
    <w:pPr>
      <w:pStyle w:val="HeaderShaded"/>
      <w:shd w:val="clear" w:color="auto" w:fill="577188" w:themeFill="accent1" w:themeFillShade="BF"/>
      <w:tabs>
        <w:tab w:val="left" w:pos="567"/>
      </w:tabs>
      <w:ind w:left="0"/>
      <w:rPr>
        <w:rFonts w:asciiTheme="minorHAnsi" w:hAnsiTheme="minorHAnsi"/>
      </w:rPr>
    </w:pPr>
    <w:r w:rsidRPr="008149B0">
      <w:rPr>
        <w:rFonts w:asciiTheme="minorHAnsi" w:hAnsiTheme="minorHAnsi"/>
      </w:rPr>
      <w:t>A.</w:t>
    </w:r>
    <w:r w:rsidRPr="008149B0">
      <w:rPr>
        <w:rFonts w:asciiTheme="minorHAnsi" w:hAnsiTheme="minorHAnsi"/>
      </w:rPr>
      <w:tab/>
      <w:t>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91C5" w14:textId="77777777" w:rsidR="009126B1" w:rsidRPr="008149B0" w:rsidRDefault="00283595" w:rsidP="008149B0">
    <w:pPr>
      <w:pStyle w:val="HeaderShaded"/>
      <w:shd w:val="clear" w:color="auto" w:fill="577188" w:themeFill="accent1" w:themeFillShade="BF"/>
      <w:tabs>
        <w:tab w:val="left" w:pos="142"/>
      </w:tabs>
      <w:rPr>
        <w:rFonts w:asciiTheme="minorHAnsi" w:hAnsiTheme="minorHAnsi"/>
        <w:sz w:val="40"/>
        <w:szCs w:val="40"/>
      </w:rPr>
    </w:pPr>
    <w:r w:rsidRPr="008149B0">
      <w:rPr>
        <w:rFonts w:asciiTheme="minorHAnsi" w:hAnsiTheme="minorHAnsi"/>
        <w:sz w:val="40"/>
        <w:szCs w:val="40"/>
      </w:rPr>
      <w:t>B.</w:t>
    </w:r>
    <w:r w:rsidRPr="008149B0">
      <w:rPr>
        <w:rFonts w:asciiTheme="minorHAnsi" w:hAnsiTheme="minorHAnsi"/>
        <w:sz w:val="40"/>
        <w:szCs w:val="40"/>
      </w:rPr>
      <w:tab/>
      <w:t>GENERAL INFORMATION</w:t>
    </w:r>
    <w:r w:rsidRPr="008149B0">
      <w:rPr>
        <w:rFonts w:asciiTheme="minorHAnsi" w:hAnsiTheme="minorHAnsi"/>
        <w:sz w:val="40"/>
        <w:szCs w:val="4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C737" w14:textId="77777777" w:rsidR="009126B1" w:rsidRPr="008149B0" w:rsidRDefault="00283595" w:rsidP="00406617">
    <w:pPr>
      <w:pStyle w:val="HeaderShaded"/>
      <w:shd w:val="clear" w:color="auto" w:fill="577188" w:themeFill="accent1" w:themeFillShade="BF"/>
      <w:rPr>
        <w:rFonts w:ascii="Cambria" w:hAnsi="Cambria"/>
        <w:sz w:val="40"/>
        <w:szCs w:val="40"/>
      </w:rPr>
    </w:pPr>
    <w:r w:rsidRPr="008149B0">
      <w:rPr>
        <w:rFonts w:ascii="Cambria" w:hAnsi="Cambria"/>
        <w:sz w:val="40"/>
        <w:szCs w:val="40"/>
      </w:rPr>
      <w:t>C.</w:t>
    </w:r>
    <w:r w:rsidRPr="008149B0">
      <w:rPr>
        <w:rFonts w:ascii="Cambria" w:hAnsi="Cambria"/>
        <w:sz w:val="40"/>
        <w:szCs w:val="40"/>
      </w:rPr>
      <w:tab/>
      <w:t>NOTIFICATION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3F1F" w14:textId="77777777" w:rsidR="000C1226" w:rsidRPr="008149B0" w:rsidRDefault="00283595" w:rsidP="00406617">
    <w:pPr>
      <w:pStyle w:val="HeaderShaded"/>
      <w:shd w:val="clear" w:color="auto" w:fill="577188" w:themeFill="accent1" w:themeFillShade="BF"/>
      <w:rPr>
        <w:rFonts w:ascii="Cambria" w:hAnsi="Cambria"/>
        <w:sz w:val="40"/>
        <w:szCs w:val="40"/>
      </w:rPr>
    </w:pPr>
    <w:r w:rsidRPr="008149B0">
      <w:rPr>
        <w:rFonts w:ascii="Cambria" w:hAnsi="Cambria"/>
        <w:sz w:val="40"/>
        <w:szCs w:val="40"/>
      </w:rPr>
      <w:t>D.</w:t>
    </w:r>
    <w:r w:rsidRPr="008149B0">
      <w:rPr>
        <w:rFonts w:ascii="Cambria" w:hAnsi="Cambria"/>
        <w:sz w:val="40"/>
        <w:szCs w:val="40"/>
      </w:rPr>
      <w:tab/>
      <w:t>INFORMATION ON PERSONAL DATA PROCESSING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57D82" w14:textId="77777777" w:rsidR="009126B1" w:rsidRPr="008149B0" w:rsidRDefault="00283595" w:rsidP="00406617">
    <w:pPr>
      <w:pStyle w:val="HeaderShaded"/>
      <w:shd w:val="clear" w:color="auto" w:fill="577188" w:themeFill="accent1" w:themeFillShade="BF"/>
      <w:rPr>
        <w:rFonts w:ascii="Cambria" w:hAnsi="Cambria"/>
        <w:sz w:val="40"/>
        <w:szCs w:val="40"/>
      </w:rPr>
    </w:pPr>
    <w:r w:rsidRPr="008149B0">
      <w:rPr>
        <w:rFonts w:ascii="Cambria" w:hAnsi="Cambria"/>
        <w:sz w:val="40"/>
        <w:szCs w:val="40"/>
      </w:rPr>
      <w:t>E.</w:t>
    </w:r>
    <w:r w:rsidRPr="008149B0">
      <w:rPr>
        <w:rFonts w:ascii="Cambria" w:hAnsi="Cambria"/>
        <w:sz w:val="40"/>
        <w:szCs w:val="40"/>
      </w:rPr>
      <w:tab/>
      <w:t>SOLEMN DECLARATION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79F1BA2"/>
    <w:multiLevelType w:val="hybridMultilevel"/>
    <w:tmpl w:val="88F6B74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0D07AF"/>
    <w:multiLevelType w:val="hybridMultilevel"/>
    <w:tmpl w:val="E982A106"/>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9355600"/>
    <w:multiLevelType w:val="hybridMultilevel"/>
    <w:tmpl w:val="7EE8147A"/>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8" w15:restartNumberingAfterBreak="0">
    <w:nsid w:val="09647780"/>
    <w:multiLevelType w:val="hybridMultilevel"/>
    <w:tmpl w:val="0A5E227E"/>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9" w15:restartNumberingAfterBreak="0">
    <w:nsid w:val="0E660517"/>
    <w:multiLevelType w:val="hybridMultilevel"/>
    <w:tmpl w:val="F4A4D5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52E41F1"/>
    <w:multiLevelType w:val="hybridMultilevel"/>
    <w:tmpl w:val="DD000A52"/>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1" w15:restartNumberingAfterBreak="0">
    <w:nsid w:val="15D00956"/>
    <w:multiLevelType w:val="hybridMultilevel"/>
    <w:tmpl w:val="C3345CD4"/>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B10826"/>
    <w:multiLevelType w:val="hybridMultilevel"/>
    <w:tmpl w:val="83C6B266"/>
    <w:lvl w:ilvl="0" w:tplc="BC0CC5C0">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900B11"/>
    <w:multiLevelType w:val="hybridMultilevel"/>
    <w:tmpl w:val="703C251A"/>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5" w15:restartNumberingAfterBreak="0">
    <w:nsid w:val="2A8D0DF5"/>
    <w:multiLevelType w:val="hybridMultilevel"/>
    <w:tmpl w:val="4AE49164"/>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6" w15:restartNumberingAfterBreak="0">
    <w:nsid w:val="2D2C2433"/>
    <w:multiLevelType w:val="hybridMultilevel"/>
    <w:tmpl w:val="4AE49164"/>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7" w15:restartNumberingAfterBreak="0">
    <w:nsid w:val="318D3370"/>
    <w:multiLevelType w:val="hybridMultilevel"/>
    <w:tmpl w:val="58BCB51A"/>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3434F6"/>
    <w:multiLevelType w:val="hybridMultilevel"/>
    <w:tmpl w:val="7236135A"/>
    <w:lvl w:ilvl="0" w:tplc="DF00BDF8">
      <w:start w:val="1"/>
      <w:numFmt w:val="decimal"/>
      <w:lvlText w:val="%1."/>
      <w:lvlJc w:val="left"/>
      <w:pPr>
        <w:ind w:left="0" w:hanging="360"/>
      </w:pPr>
      <w:rPr>
        <w:rFonts w:hint="default"/>
        <w:b w:val="0"/>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0" w15:restartNumberingAfterBreak="0">
    <w:nsid w:val="3B02723B"/>
    <w:multiLevelType w:val="hybridMultilevel"/>
    <w:tmpl w:val="4280864C"/>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1" w15:restartNumberingAfterBreak="0">
    <w:nsid w:val="3BBD092C"/>
    <w:multiLevelType w:val="hybridMultilevel"/>
    <w:tmpl w:val="D534E270"/>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2" w15:restartNumberingAfterBreak="0">
    <w:nsid w:val="40844480"/>
    <w:multiLevelType w:val="hybridMultilevel"/>
    <w:tmpl w:val="2E967D36"/>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F94DC5"/>
    <w:multiLevelType w:val="hybridMultilevel"/>
    <w:tmpl w:val="6C94C1D4"/>
    <w:lvl w:ilvl="0" w:tplc="9D86B09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4107D6"/>
    <w:multiLevelType w:val="hybridMultilevel"/>
    <w:tmpl w:val="22CE7C7C"/>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5" w15:restartNumberingAfterBreak="0">
    <w:nsid w:val="4ACE7835"/>
    <w:multiLevelType w:val="hybridMultilevel"/>
    <w:tmpl w:val="727681F2"/>
    <w:lvl w:ilvl="0" w:tplc="F774B75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CE24A1E"/>
    <w:multiLevelType w:val="hybridMultilevel"/>
    <w:tmpl w:val="5BD4698E"/>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DC3BE4"/>
    <w:multiLevelType w:val="hybridMultilevel"/>
    <w:tmpl w:val="8FC4CB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6C252E"/>
    <w:multiLevelType w:val="hybridMultilevel"/>
    <w:tmpl w:val="7236135A"/>
    <w:lvl w:ilvl="0" w:tplc="DF00BDF8">
      <w:start w:val="1"/>
      <w:numFmt w:val="decimal"/>
      <w:lvlText w:val="%1."/>
      <w:lvlJc w:val="left"/>
      <w:pPr>
        <w:ind w:left="0" w:hanging="360"/>
      </w:pPr>
      <w:rPr>
        <w:rFonts w:hint="default"/>
        <w:b w:val="0"/>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9" w15:restartNumberingAfterBreak="0">
    <w:nsid w:val="57964F90"/>
    <w:multiLevelType w:val="hybridMultilevel"/>
    <w:tmpl w:val="E382729C"/>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0" w15:restartNumberingAfterBreak="0">
    <w:nsid w:val="58F5715F"/>
    <w:multiLevelType w:val="hybridMultilevel"/>
    <w:tmpl w:val="3A26377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111B37"/>
    <w:multiLevelType w:val="hybridMultilevel"/>
    <w:tmpl w:val="7A86E690"/>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03489B"/>
    <w:multiLevelType w:val="hybridMultilevel"/>
    <w:tmpl w:val="3C0E4A9C"/>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19082C"/>
    <w:multiLevelType w:val="hybridMultilevel"/>
    <w:tmpl w:val="7D20A4B0"/>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5A5083"/>
    <w:multiLevelType w:val="hybridMultilevel"/>
    <w:tmpl w:val="425E6A6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BD802D6"/>
    <w:multiLevelType w:val="hybridMultilevel"/>
    <w:tmpl w:val="1A1C2144"/>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00127D9"/>
    <w:multiLevelType w:val="hybridMultilevel"/>
    <w:tmpl w:val="352C2164"/>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7" w15:restartNumberingAfterBreak="0">
    <w:nsid w:val="7B71724C"/>
    <w:multiLevelType w:val="hybridMultilevel"/>
    <w:tmpl w:val="7236135A"/>
    <w:lvl w:ilvl="0" w:tplc="DF00BDF8">
      <w:start w:val="1"/>
      <w:numFmt w:val="decimal"/>
      <w:lvlText w:val="%1."/>
      <w:lvlJc w:val="left"/>
      <w:pPr>
        <w:ind w:left="0" w:hanging="360"/>
      </w:pPr>
      <w:rPr>
        <w:rFonts w:hint="default"/>
        <w:b w:val="0"/>
      </w:rPr>
    </w:lvl>
    <w:lvl w:ilvl="1" w:tplc="04080019">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8" w15:restartNumberingAfterBreak="0">
    <w:nsid w:val="7E0858E2"/>
    <w:multiLevelType w:val="hybridMultilevel"/>
    <w:tmpl w:val="866449E2"/>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E6D6666"/>
    <w:multiLevelType w:val="hybridMultilevel"/>
    <w:tmpl w:val="3E2C6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FFC33BD"/>
    <w:multiLevelType w:val="hybridMultilevel"/>
    <w:tmpl w:val="7236135A"/>
    <w:lvl w:ilvl="0" w:tplc="DF00BDF8">
      <w:start w:val="1"/>
      <w:numFmt w:val="decimal"/>
      <w:lvlText w:val="%1."/>
      <w:lvlJc w:val="left"/>
      <w:pPr>
        <w:ind w:left="0" w:hanging="360"/>
      </w:pPr>
      <w:rPr>
        <w:rFonts w:hint="default"/>
        <w:b w:val="0"/>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8"/>
  </w:num>
  <w:num w:numId="8">
    <w:abstractNumId w:val="13"/>
  </w:num>
  <w:num w:numId="9">
    <w:abstractNumId w:val="16"/>
  </w:num>
  <w:num w:numId="10">
    <w:abstractNumId w:val="26"/>
  </w:num>
  <w:num w:numId="11">
    <w:abstractNumId w:val="14"/>
  </w:num>
  <w:num w:numId="12">
    <w:abstractNumId w:val="7"/>
  </w:num>
  <w:num w:numId="13">
    <w:abstractNumId w:val="35"/>
  </w:num>
  <w:num w:numId="14">
    <w:abstractNumId w:val="8"/>
  </w:num>
  <w:num w:numId="15">
    <w:abstractNumId w:val="21"/>
  </w:num>
  <w:num w:numId="16">
    <w:abstractNumId w:val="36"/>
  </w:num>
  <w:num w:numId="17">
    <w:abstractNumId w:val="29"/>
  </w:num>
  <w:num w:numId="18">
    <w:abstractNumId w:val="24"/>
  </w:num>
  <w:num w:numId="19">
    <w:abstractNumId w:val="20"/>
  </w:num>
  <w:num w:numId="20">
    <w:abstractNumId w:val="10"/>
  </w:num>
  <w:num w:numId="21">
    <w:abstractNumId w:val="17"/>
  </w:num>
  <w:num w:numId="22">
    <w:abstractNumId w:val="34"/>
  </w:num>
  <w:num w:numId="23">
    <w:abstractNumId w:val="27"/>
  </w:num>
  <w:num w:numId="24">
    <w:abstractNumId w:val="15"/>
  </w:num>
  <w:num w:numId="25">
    <w:abstractNumId w:val="40"/>
  </w:num>
  <w:num w:numId="26">
    <w:abstractNumId w:val="19"/>
  </w:num>
  <w:num w:numId="27">
    <w:abstractNumId w:val="37"/>
  </w:num>
  <w:num w:numId="28">
    <w:abstractNumId w:val="28"/>
  </w:num>
  <w:num w:numId="29">
    <w:abstractNumId w:val="5"/>
  </w:num>
  <w:num w:numId="30">
    <w:abstractNumId w:val="30"/>
  </w:num>
  <w:num w:numId="31">
    <w:abstractNumId w:val="25"/>
  </w:num>
  <w:num w:numId="32">
    <w:abstractNumId w:val="38"/>
  </w:num>
  <w:num w:numId="33">
    <w:abstractNumId w:val="33"/>
  </w:num>
  <w:num w:numId="34">
    <w:abstractNumId w:val="31"/>
  </w:num>
  <w:num w:numId="35">
    <w:abstractNumId w:val="6"/>
  </w:num>
  <w:num w:numId="36">
    <w:abstractNumId w:val="32"/>
  </w:num>
  <w:num w:numId="37">
    <w:abstractNumId w:val="22"/>
  </w:num>
  <w:num w:numId="38">
    <w:abstractNumId w:val="11"/>
  </w:num>
  <w:num w:numId="39">
    <w:abstractNumId w:val="23"/>
  </w:num>
  <w:num w:numId="40">
    <w:abstractNumId w:val="9"/>
  </w:num>
  <w:num w:numId="41">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72"/>
    <w:rsid w:val="0000273F"/>
    <w:rsid w:val="00003536"/>
    <w:rsid w:val="00003B2D"/>
    <w:rsid w:val="0000475F"/>
    <w:rsid w:val="00027030"/>
    <w:rsid w:val="0004030B"/>
    <w:rsid w:val="00046B9C"/>
    <w:rsid w:val="00047FA8"/>
    <w:rsid w:val="00053854"/>
    <w:rsid w:val="00053B6D"/>
    <w:rsid w:val="00061FD1"/>
    <w:rsid w:val="0007043C"/>
    <w:rsid w:val="0007090D"/>
    <w:rsid w:val="00084556"/>
    <w:rsid w:val="00086846"/>
    <w:rsid w:val="00090DA2"/>
    <w:rsid w:val="00094856"/>
    <w:rsid w:val="000B11BF"/>
    <w:rsid w:val="000B16B5"/>
    <w:rsid w:val="000B1F54"/>
    <w:rsid w:val="000B372E"/>
    <w:rsid w:val="000C01B7"/>
    <w:rsid w:val="000C1226"/>
    <w:rsid w:val="000C5CBE"/>
    <w:rsid w:val="000C5DA2"/>
    <w:rsid w:val="000D2D33"/>
    <w:rsid w:val="000D636D"/>
    <w:rsid w:val="000E22DF"/>
    <w:rsid w:val="000E62D2"/>
    <w:rsid w:val="000E66CD"/>
    <w:rsid w:val="001012F9"/>
    <w:rsid w:val="00102285"/>
    <w:rsid w:val="001039B9"/>
    <w:rsid w:val="00105E72"/>
    <w:rsid w:val="001156EA"/>
    <w:rsid w:val="00123EC6"/>
    <w:rsid w:val="00124BC0"/>
    <w:rsid w:val="00130519"/>
    <w:rsid w:val="001511DB"/>
    <w:rsid w:val="00176A1F"/>
    <w:rsid w:val="00193AC4"/>
    <w:rsid w:val="00195950"/>
    <w:rsid w:val="001959D3"/>
    <w:rsid w:val="001A3909"/>
    <w:rsid w:val="001B445A"/>
    <w:rsid w:val="001B50D2"/>
    <w:rsid w:val="001B5F34"/>
    <w:rsid w:val="001C0F5E"/>
    <w:rsid w:val="001C1AA2"/>
    <w:rsid w:val="001C4960"/>
    <w:rsid w:val="001C69DC"/>
    <w:rsid w:val="001D3DAA"/>
    <w:rsid w:val="001E437C"/>
    <w:rsid w:val="001E4AFA"/>
    <w:rsid w:val="001E64BE"/>
    <w:rsid w:val="001E6C5B"/>
    <w:rsid w:val="001F47FA"/>
    <w:rsid w:val="0020323F"/>
    <w:rsid w:val="002036B4"/>
    <w:rsid w:val="002050F5"/>
    <w:rsid w:val="00211388"/>
    <w:rsid w:val="00221DCD"/>
    <w:rsid w:val="00234FFF"/>
    <w:rsid w:val="00250865"/>
    <w:rsid w:val="00255054"/>
    <w:rsid w:val="002605B9"/>
    <w:rsid w:val="0026304C"/>
    <w:rsid w:val="002733D0"/>
    <w:rsid w:val="00276691"/>
    <w:rsid w:val="002775E4"/>
    <w:rsid w:val="00282691"/>
    <w:rsid w:val="00283595"/>
    <w:rsid w:val="002965A4"/>
    <w:rsid w:val="002A154E"/>
    <w:rsid w:val="002A296C"/>
    <w:rsid w:val="002B1B66"/>
    <w:rsid w:val="002B3930"/>
    <w:rsid w:val="002B49BA"/>
    <w:rsid w:val="002B7391"/>
    <w:rsid w:val="002B7585"/>
    <w:rsid w:val="002B7676"/>
    <w:rsid w:val="002C3F25"/>
    <w:rsid w:val="002C6107"/>
    <w:rsid w:val="002E1D93"/>
    <w:rsid w:val="002F7C22"/>
    <w:rsid w:val="003152DA"/>
    <w:rsid w:val="00320218"/>
    <w:rsid w:val="00320673"/>
    <w:rsid w:val="003345B0"/>
    <w:rsid w:val="00335ED3"/>
    <w:rsid w:val="0033693F"/>
    <w:rsid w:val="00347225"/>
    <w:rsid w:val="0035067C"/>
    <w:rsid w:val="00360C92"/>
    <w:rsid w:val="00362B3E"/>
    <w:rsid w:val="00365D7A"/>
    <w:rsid w:val="00365F0A"/>
    <w:rsid w:val="00371336"/>
    <w:rsid w:val="00373A72"/>
    <w:rsid w:val="003832C6"/>
    <w:rsid w:val="00387FA5"/>
    <w:rsid w:val="003A1994"/>
    <w:rsid w:val="003A6AC6"/>
    <w:rsid w:val="003B08DE"/>
    <w:rsid w:val="003B2CB2"/>
    <w:rsid w:val="003B5485"/>
    <w:rsid w:val="003B5F57"/>
    <w:rsid w:val="003D6859"/>
    <w:rsid w:val="003E00DE"/>
    <w:rsid w:val="003E36F0"/>
    <w:rsid w:val="003E722C"/>
    <w:rsid w:val="003F0536"/>
    <w:rsid w:val="003F7426"/>
    <w:rsid w:val="00400B20"/>
    <w:rsid w:val="00404D64"/>
    <w:rsid w:val="00406617"/>
    <w:rsid w:val="00420F74"/>
    <w:rsid w:val="00422737"/>
    <w:rsid w:val="004272B6"/>
    <w:rsid w:val="004375F5"/>
    <w:rsid w:val="00442D30"/>
    <w:rsid w:val="00443B09"/>
    <w:rsid w:val="0044508C"/>
    <w:rsid w:val="00447253"/>
    <w:rsid w:val="00454D70"/>
    <w:rsid w:val="00460AC9"/>
    <w:rsid w:val="00465AF5"/>
    <w:rsid w:val="00466542"/>
    <w:rsid w:val="00475D58"/>
    <w:rsid w:val="00477041"/>
    <w:rsid w:val="004804BA"/>
    <w:rsid w:val="00480E16"/>
    <w:rsid w:val="004912A0"/>
    <w:rsid w:val="004A44BC"/>
    <w:rsid w:val="004A7BB1"/>
    <w:rsid w:val="004D5A87"/>
    <w:rsid w:val="004E13AA"/>
    <w:rsid w:val="004E1579"/>
    <w:rsid w:val="004E269C"/>
    <w:rsid w:val="004E48B8"/>
    <w:rsid w:val="004E53B1"/>
    <w:rsid w:val="004E6523"/>
    <w:rsid w:val="004F5D91"/>
    <w:rsid w:val="0050307A"/>
    <w:rsid w:val="00503967"/>
    <w:rsid w:val="0050534B"/>
    <w:rsid w:val="00505C76"/>
    <w:rsid w:val="00506760"/>
    <w:rsid w:val="00520C4E"/>
    <w:rsid w:val="00527E10"/>
    <w:rsid w:val="00535A31"/>
    <w:rsid w:val="00542C29"/>
    <w:rsid w:val="0054426C"/>
    <w:rsid w:val="00553256"/>
    <w:rsid w:val="00554D9E"/>
    <w:rsid w:val="00562227"/>
    <w:rsid w:val="00575254"/>
    <w:rsid w:val="005763C9"/>
    <w:rsid w:val="00580B50"/>
    <w:rsid w:val="00583348"/>
    <w:rsid w:val="00586274"/>
    <w:rsid w:val="00587396"/>
    <w:rsid w:val="005B3358"/>
    <w:rsid w:val="005B3F04"/>
    <w:rsid w:val="005C7ED4"/>
    <w:rsid w:val="005D252F"/>
    <w:rsid w:val="005D49D5"/>
    <w:rsid w:val="005D4CFD"/>
    <w:rsid w:val="005D5521"/>
    <w:rsid w:val="005D587E"/>
    <w:rsid w:val="005D5D5E"/>
    <w:rsid w:val="005E5489"/>
    <w:rsid w:val="005F64F6"/>
    <w:rsid w:val="005F793B"/>
    <w:rsid w:val="00601982"/>
    <w:rsid w:val="00610F8B"/>
    <w:rsid w:val="00614754"/>
    <w:rsid w:val="00621CAB"/>
    <w:rsid w:val="0062660E"/>
    <w:rsid w:val="006309BE"/>
    <w:rsid w:val="006313BA"/>
    <w:rsid w:val="00631DC5"/>
    <w:rsid w:val="006337D7"/>
    <w:rsid w:val="00634C97"/>
    <w:rsid w:val="00635BC9"/>
    <w:rsid w:val="006417E1"/>
    <w:rsid w:val="00644795"/>
    <w:rsid w:val="006479A0"/>
    <w:rsid w:val="00647BA8"/>
    <w:rsid w:val="00651AB0"/>
    <w:rsid w:val="006545EC"/>
    <w:rsid w:val="00671B47"/>
    <w:rsid w:val="00671CD3"/>
    <w:rsid w:val="00675C39"/>
    <w:rsid w:val="00683B93"/>
    <w:rsid w:val="00691B52"/>
    <w:rsid w:val="00695D80"/>
    <w:rsid w:val="006973A9"/>
    <w:rsid w:val="006A1B17"/>
    <w:rsid w:val="006A5159"/>
    <w:rsid w:val="006B13A1"/>
    <w:rsid w:val="006B44A1"/>
    <w:rsid w:val="006D5DED"/>
    <w:rsid w:val="006E43C8"/>
    <w:rsid w:val="006E4C89"/>
    <w:rsid w:val="006F0BFB"/>
    <w:rsid w:val="006F0D07"/>
    <w:rsid w:val="006F6F85"/>
    <w:rsid w:val="007005F8"/>
    <w:rsid w:val="007012B1"/>
    <w:rsid w:val="007026A4"/>
    <w:rsid w:val="00703448"/>
    <w:rsid w:val="00711D30"/>
    <w:rsid w:val="00712B93"/>
    <w:rsid w:val="007236A0"/>
    <w:rsid w:val="00724F8F"/>
    <w:rsid w:val="007267BC"/>
    <w:rsid w:val="00730112"/>
    <w:rsid w:val="0074470D"/>
    <w:rsid w:val="00750C02"/>
    <w:rsid w:val="00762385"/>
    <w:rsid w:val="007657BD"/>
    <w:rsid w:val="007666AE"/>
    <w:rsid w:val="007747DD"/>
    <w:rsid w:val="00777AE2"/>
    <w:rsid w:val="0078714E"/>
    <w:rsid w:val="007977CB"/>
    <w:rsid w:val="007A55C4"/>
    <w:rsid w:val="007B3FCE"/>
    <w:rsid w:val="007C15D5"/>
    <w:rsid w:val="007C2495"/>
    <w:rsid w:val="007C2E9D"/>
    <w:rsid w:val="007C734E"/>
    <w:rsid w:val="007D3A5E"/>
    <w:rsid w:val="007D7316"/>
    <w:rsid w:val="007E376E"/>
    <w:rsid w:val="007E79F3"/>
    <w:rsid w:val="007F3DCA"/>
    <w:rsid w:val="007F4062"/>
    <w:rsid w:val="007F4A8F"/>
    <w:rsid w:val="00811127"/>
    <w:rsid w:val="0081285B"/>
    <w:rsid w:val="008133D7"/>
    <w:rsid w:val="008149B0"/>
    <w:rsid w:val="00830AE4"/>
    <w:rsid w:val="00833E0D"/>
    <w:rsid w:val="00842AE2"/>
    <w:rsid w:val="00844DBF"/>
    <w:rsid w:val="00847173"/>
    <w:rsid w:val="008506A5"/>
    <w:rsid w:val="00853C56"/>
    <w:rsid w:val="008553F3"/>
    <w:rsid w:val="00856519"/>
    <w:rsid w:val="0086255B"/>
    <w:rsid w:val="00872587"/>
    <w:rsid w:val="00875CCE"/>
    <w:rsid w:val="00882D3C"/>
    <w:rsid w:val="00890146"/>
    <w:rsid w:val="00894B1A"/>
    <w:rsid w:val="00896F49"/>
    <w:rsid w:val="008A398E"/>
    <w:rsid w:val="008A576C"/>
    <w:rsid w:val="008A6F21"/>
    <w:rsid w:val="008D0DE7"/>
    <w:rsid w:val="008E6E9B"/>
    <w:rsid w:val="0090341A"/>
    <w:rsid w:val="009073BB"/>
    <w:rsid w:val="009126B1"/>
    <w:rsid w:val="00923D49"/>
    <w:rsid w:val="009253AC"/>
    <w:rsid w:val="00925D64"/>
    <w:rsid w:val="009409BB"/>
    <w:rsid w:val="0094167B"/>
    <w:rsid w:val="00944341"/>
    <w:rsid w:val="00954E23"/>
    <w:rsid w:val="00962D3C"/>
    <w:rsid w:val="009643E9"/>
    <w:rsid w:val="00983EAA"/>
    <w:rsid w:val="0099531E"/>
    <w:rsid w:val="009A423E"/>
    <w:rsid w:val="009B47E2"/>
    <w:rsid w:val="009B68B5"/>
    <w:rsid w:val="009B6AD0"/>
    <w:rsid w:val="009C00B9"/>
    <w:rsid w:val="009C2511"/>
    <w:rsid w:val="009D5491"/>
    <w:rsid w:val="009D6716"/>
    <w:rsid w:val="009E0C66"/>
    <w:rsid w:val="009E66AD"/>
    <w:rsid w:val="009F04F5"/>
    <w:rsid w:val="009F080B"/>
    <w:rsid w:val="009F60B4"/>
    <w:rsid w:val="00A00789"/>
    <w:rsid w:val="00A00CBF"/>
    <w:rsid w:val="00A05F41"/>
    <w:rsid w:val="00A06B66"/>
    <w:rsid w:val="00A10ADA"/>
    <w:rsid w:val="00A10DCF"/>
    <w:rsid w:val="00A1469A"/>
    <w:rsid w:val="00A20B27"/>
    <w:rsid w:val="00A20D08"/>
    <w:rsid w:val="00A32D99"/>
    <w:rsid w:val="00A368FA"/>
    <w:rsid w:val="00A37359"/>
    <w:rsid w:val="00A4148C"/>
    <w:rsid w:val="00A45ECD"/>
    <w:rsid w:val="00A53BAA"/>
    <w:rsid w:val="00A53D33"/>
    <w:rsid w:val="00A73C4A"/>
    <w:rsid w:val="00A800E8"/>
    <w:rsid w:val="00A920FC"/>
    <w:rsid w:val="00A93057"/>
    <w:rsid w:val="00A94C9C"/>
    <w:rsid w:val="00A95D4D"/>
    <w:rsid w:val="00A96468"/>
    <w:rsid w:val="00A97630"/>
    <w:rsid w:val="00AA4BAE"/>
    <w:rsid w:val="00AB7C3C"/>
    <w:rsid w:val="00AB7C3E"/>
    <w:rsid w:val="00AC0BEA"/>
    <w:rsid w:val="00AC4FA8"/>
    <w:rsid w:val="00AD42B3"/>
    <w:rsid w:val="00AF1744"/>
    <w:rsid w:val="00B019EF"/>
    <w:rsid w:val="00B0483D"/>
    <w:rsid w:val="00B133E0"/>
    <w:rsid w:val="00B14D7D"/>
    <w:rsid w:val="00B26BEB"/>
    <w:rsid w:val="00B371A0"/>
    <w:rsid w:val="00B41A55"/>
    <w:rsid w:val="00B42F35"/>
    <w:rsid w:val="00B46074"/>
    <w:rsid w:val="00B52CB0"/>
    <w:rsid w:val="00B60345"/>
    <w:rsid w:val="00B645AD"/>
    <w:rsid w:val="00B660BD"/>
    <w:rsid w:val="00B70D29"/>
    <w:rsid w:val="00B711C7"/>
    <w:rsid w:val="00B770F7"/>
    <w:rsid w:val="00B82D51"/>
    <w:rsid w:val="00B83357"/>
    <w:rsid w:val="00B85BD0"/>
    <w:rsid w:val="00B95439"/>
    <w:rsid w:val="00B960A6"/>
    <w:rsid w:val="00BB61B2"/>
    <w:rsid w:val="00BC3B29"/>
    <w:rsid w:val="00BC3C67"/>
    <w:rsid w:val="00BC5476"/>
    <w:rsid w:val="00BD30D2"/>
    <w:rsid w:val="00BE03A2"/>
    <w:rsid w:val="00BE3BD7"/>
    <w:rsid w:val="00BE6C81"/>
    <w:rsid w:val="00BE735A"/>
    <w:rsid w:val="00BF763E"/>
    <w:rsid w:val="00BF77C7"/>
    <w:rsid w:val="00C02D09"/>
    <w:rsid w:val="00C04376"/>
    <w:rsid w:val="00C0782C"/>
    <w:rsid w:val="00C10960"/>
    <w:rsid w:val="00C16842"/>
    <w:rsid w:val="00C32683"/>
    <w:rsid w:val="00C35493"/>
    <w:rsid w:val="00C42921"/>
    <w:rsid w:val="00C47067"/>
    <w:rsid w:val="00C57BFB"/>
    <w:rsid w:val="00C633EF"/>
    <w:rsid w:val="00C65F84"/>
    <w:rsid w:val="00C67AD1"/>
    <w:rsid w:val="00C74304"/>
    <w:rsid w:val="00C76E5F"/>
    <w:rsid w:val="00C76ECD"/>
    <w:rsid w:val="00C855E2"/>
    <w:rsid w:val="00C86F2F"/>
    <w:rsid w:val="00C909E4"/>
    <w:rsid w:val="00CA4179"/>
    <w:rsid w:val="00CA7D45"/>
    <w:rsid w:val="00CC4E91"/>
    <w:rsid w:val="00CD1839"/>
    <w:rsid w:val="00CD4B09"/>
    <w:rsid w:val="00CE0B7C"/>
    <w:rsid w:val="00CE0B8D"/>
    <w:rsid w:val="00CE2A44"/>
    <w:rsid w:val="00CE2ED5"/>
    <w:rsid w:val="00CE5BCE"/>
    <w:rsid w:val="00CF1520"/>
    <w:rsid w:val="00CF30F1"/>
    <w:rsid w:val="00CF60DF"/>
    <w:rsid w:val="00D06E8A"/>
    <w:rsid w:val="00D10B71"/>
    <w:rsid w:val="00D138AE"/>
    <w:rsid w:val="00D207E8"/>
    <w:rsid w:val="00D346C3"/>
    <w:rsid w:val="00D445E9"/>
    <w:rsid w:val="00D45A70"/>
    <w:rsid w:val="00D461CC"/>
    <w:rsid w:val="00D466D2"/>
    <w:rsid w:val="00D4714B"/>
    <w:rsid w:val="00D664FC"/>
    <w:rsid w:val="00D7361D"/>
    <w:rsid w:val="00D747CB"/>
    <w:rsid w:val="00D77BF6"/>
    <w:rsid w:val="00D81DF3"/>
    <w:rsid w:val="00D82E8E"/>
    <w:rsid w:val="00D85C5C"/>
    <w:rsid w:val="00D90967"/>
    <w:rsid w:val="00D96C67"/>
    <w:rsid w:val="00DA1A9B"/>
    <w:rsid w:val="00DC1867"/>
    <w:rsid w:val="00DD5414"/>
    <w:rsid w:val="00DE25A3"/>
    <w:rsid w:val="00DE5E71"/>
    <w:rsid w:val="00E01E1B"/>
    <w:rsid w:val="00E02416"/>
    <w:rsid w:val="00E07AFB"/>
    <w:rsid w:val="00E126FF"/>
    <w:rsid w:val="00E218D2"/>
    <w:rsid w:val="00E47F89"/>
    <w:rsid w:val="00E53AE0"/>
    <w:rsid w:val="00E75B17"/>
    <w:rsid w:val="00E77196"/>
    <w:rsid w:val="00E82A64"/>
    <w:rsid w:val="00E83810"/>
    <w:rsid w:val="00E83FE6"/>
    <w:rsid w:val="00E910F9"/>
    <w:rsid w:val="00E9410F"/>
    <w:rsid w:val="00EA0D43"/>
    <w:rsid w:val="00EA0F80"/>
    <w:rsid w:val="00EA15E9"/>
    <w:rsid w:val="00EA2690"/>
    <w:rsid w:val="00EA307F"/>
    <w:rsid w:val="00EB473F"/>
    <w:rsid w:val="00EB50BC"/>
    <w:rsid w:val="00EB59E2"/>
    <w:rsid w:val="00EC4910"/>
    <w:rsid w:val="00EC6E1A"/>
    <w:rsid w:val="00ED1389"/>
    <w:rsid w:val="00ED3DFB"/>
    <w:rsid w:val="00ED5B65"/>
    <w:rsid w:val="00EE3189"/>
    <w:rsid w:val="00EF0740"/>
    <w:rsid w:val="00EF2B70"/>
    <w:rsid w:val="00EF48E7"/>
    <w:rsid w:val="00EF71B1"/>
    <w:rsid w:val="00F04168"/>
    <w:rsid w:val="00F07565"/>
    <w:rsid w:val="00F07713"/>
    <w:rsid w:val="00F23041"/>
    <w:rsid w:val="00F23474"/>
    <w:rsid w:val="00F279F2"/>
    <w:rsid w:val="00F313BA"/>
    <w:rsid w:val="00F41DD5"/>
    <w:rsid w:val="00F427DF"/>
    <w:rsid w:val="00F5277C"/>
    <w:rsid w:val="00F6086E"/>
    <w:rsid w:val="00F66B00"/>
    <w:rsid w:val="00F67172"/>
    <w:rsid w:val="00F7486B"/>
    <w:rsid w:val="00F76E74"/>
    <w:rsid w:val="00F802B9"/>
    <w:rsid w:val="00F853B0"/>
    <w:rsid w:val="00F85AAE"/>
    <w:rsid w:val="00F910D5"/>
    <w:rsid w:val="00F97804"/>
    <w:rsid w:val="00FA4F7B"/>
    <w:rsid w:val="00FA5EFE"/>
    <w:rsid w:val="00FB0555"/>
    <w:rsid w:val="00FB4234"/>
    <w:rsid w:val="00FC727D"/>
    <w:rsid w:val="00FC74CE"/>
    <w:rsid w:val="00FC7747"/>
    <w:rsid w:val="00FD420F"/>
    <w:rsid w:val="00FD6C38"/>
    <w:rsid w:val="00FD7D31"/>
    <w:rsid w:val="00FE1031"/>
    <w:rsid w:val="00FE26F3"/>
    <w:rsid w:val="00FE4012"/>
    <w:rsid w:val="00FE4612"/>
    <w:rsid w:val="00FF4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802460"/>
  <w15:docId w15:val="{03644F82-B6B0-4CB4-B368-903A21EA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color w:val="595959" w:themeColor="text1" w:themeTint="A6"/>
        <w:lang w:val="en-GB"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A4"/>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FinancialTable1">
    <w:name w:val="Financial Table1"/>
    <w:basedOn w:val="TableNormal"/>
    <w:uiPriority w:val="99"/>
    <w:rsid w:val="003F053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2">
    <w:name w:val="Financial Table2"/>
    <w:basedOn w:val="TableNormal"/>
    <w:uiPriority w:val="99"/>
    <w:rsid w:val="003F053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2913">
      <w:bodyDiv w:val="1"/>
      <w:marLeft w:val="0"/>
      <w:marRight w:val="0"/>
      <w:marTop w:val="0"/>
      <w:marBottom w:val="0"/>
      <w:divBdr>
        <w:top w:val="none" w:sz="0" w:space="0" w:color="auto"/>
        <w:left w:val="none" w:sz="0" w:space="0" w:color="auto"/>
        <w:bottom w:val="none" w:sz="0" w:space="0" w:color="auto"/>
        <w:right w:val="none" w:sz="0" w:space="0" w:color="auto"/>
      </w:divBdr>
      <w:divsChild>
        <w:div w:id="1607229694">
          <w:marLeft w:val="547"/>
          <w:marRight w:val="0"/>
          <w:marTop w:val="0"/>
          <w:marBottom w:val="0"/>
          <w:divBdr>
            <w:top w:val="none" w:sz="0" w:space="0" w:color="auto"/>
            <w:left w:val="none" w:sz="0" w:space="0" w:color="auto"/>
            <w:bottom w:val="none" w:sz="0" w:space="0" w:color="auto"/>
            <w:right w:val="none" w:sz="0" w:space="0" w:color="auto"/>
          </w:divBdr>
        </w:div>
      </w:divsChild>
    </w:div>
    <w:div w:id="572008972">
      <w:bodyDiv w:val="1"/>
      <w:marLeft w:val="0"/>
      <w:marRight w:val="0"/>
      <w:marTop w:val="0"/>
      <w:marBottom w:val="0"/>
      <w:divBdr>
        <w:top w:val="none" w:sz="0" w:space="0" w:color="auto"/>
        <w:left w:val="none" w:sz="0" w:space="0" w:color="auto"/>
        <w:bottom w:val="none" w:sz="0" w:space="0" w:color="auto"/>
        <w:right w:val="none" w:sz="0" w:space="0" w:color="auto"/>
      </w:divBdr>
      <w:divsChild>
        <w:div w:id="2060549913">
          <w:marLeft w:val="547"/>
          <w:marRight w:val="0"/>
          <w:marTop w:val="0"/>
          <w:marBottom w:val="0"/>
          <w:divBdr>
            <w:top w:val="none" w:sz="0" w:space="0" w:color="auto"/>
            <w:left w:val="none" w:sz="0" w:space="0" w:color="auto"/>
            <w:bottom w:val="none" w:sz="0" w:space="0" w:color="auto"/>
            <w:right w:val="none" w:sz="0" w:space="0" w:color="auto"/>
          </w:divBdr>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314524780">
      <w:bodyDiv w:val="1"/>
      <w:marLeft w:val="0"/>
      <w:marRight w:val="0"/>
      <w:marTop w:val="0"/>
      <w:marBottom w:val="0"/>
      <w:divBdr>
        <w:top w:val="none" w:sz="0" w:space="0" w:color="auto"/>
        <w:left w:val="none" w:sz="0" w:space="0" w:color="auto"/>
        <w:bottom w:val="none" w:sz="0" w:space="0" w:color="auto"/>
        <w:right w:val="none" w:sz="0" w:space="0" w:color="auto"/>
      </w:divBdr>
      <w:divsChild>
        <w:div w:id="1916435660">
          <w:marLeft w:val="547"/>
          <w:marRight w:val="0"/>
          <w:marTop w:val="0"/>
          <w:marBottom w:val="0"/>
          <w:divBdr>
            <w:top w:val="none" w:sz="0" w:space="0" w:color="auto"/>
            <w:left w:val="none" w:sz="0" w:space="0" w:color="auto"/>
            <w:bottom w:val="none" w:sz="0" w:space="0" w:color="auto"/>
            <w:right w:val="none" w:sz="0" w:space="0" w:color="auto"/>
          </w:divBdr>
        </w:div>
      </w:divsChild>
    </w:div>
    <w:div w:id="16244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lsi.gov.cy/mlsi/dli/dliup.nsf/All/7F5A27D7F219AE45C22583F9003091CF/$file/RAA_153_201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lsi.gov.cy/mlsi/dli/dliup.nsf/all/8CDB9F5E47C2DCEDC22584B70034DAF5/$file/RAA_374_2018_EN_Unofficial_translation.pdf?openel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lsi.gov.cy/mlsi/dli/dliup.nsf/all/4155482043318AA9C2257E29001F7E86/$file/Law_164(I)%202018_unofficial_English_translation.pdf?openelement"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lsi.gov.cy/mlsi/dli/dliup.nsf/all/5D72F3609811CA06C22583FA001F480D/$file/KDP_523_2014.pdf?openelement"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5A4067FC-D981-4B70-9A85-BA176F25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1</TotalTime>
  <Pages>16</Pages>
  <Words>2671</Words>
  <Characters>14429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ΕΝΤΥΠΟ γνωστοποιησησ                διεξαγωγησ πρακτικησ με βαση τΟ αρθρΟ 13 του νομου</vt:lpstr>
    </vt:vector>
  </TitlesOfParts>
  <Company>CDT</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γνωστοποιησησ                διεξαγωγησ πρακτικησ με βαση τΟ αρθρΟ 13 του νομου</dc:title>
  <dc:creator>CDT</dc:creator>
  <cp:lastModifiedBy>Tzortzis  Michael</cp:lastModifiedBy>
  <cp:revision>2</cp:revision>
  <cp:lastPrinted>2019-07-26T06:59:00Z</cp:lastPrinted>
  <dcterms:created xsi:type="dcterms:W3CDTF">2022-05-25T07:12:00Z</dcterms:created>
  <dcterms:modified xsi:type="dcterms:W3CDTF">2022-05-25T07:12:00Z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