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D33" w:rsidRPr="003F7426" w:rsidRDefault="004113CB" w:rsidP="001A3909">
      <w:pPr>
        <w:pStyle w:val="NoSpacing"/>
        <w:rPr>
          <w:noProof/>
        </w:rPr>
      </w:pPr>
      <w:r w:rsidRPr="00C10499">
        <w:rPr>
          <w:noProof/>
          <w:lang w:val="el-GR" w:eastAsia="el-GR"/>
        </w:rPr>
        <mc:AlternateContent>
          <mc:Choice Requires="wps">
            <w:drawing>
              <wp:anchor distT="0" distB="0" distL="114300" distR="114300" simplePos="0" relativeHeight="251660288" behindDoc="0" locked="0" layoutInCell="1" allowOverlap="1" wp14:anchorId="7FF0700E" wp14:editId="4607BB34">
                <wp:simplePos x="0" y="0"/>
                <wp:positionH relativeFrom="column">
                  <wp:posOffset>140970</wp:posOffset>
                </wp:positionH>
                <wp:positionV relativeFrom="paragraph">
                  <wp:posOffset>-960793</wp:posOffset>
                </wp:positionV>
                <wp:extent cx="5580380" cy="929640"/>
                <wp:effectExtent l="0" t="0" r="2032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29640"/>
                        </a:xfrm>
                        <a:prstGeom prst="rect">
                          <a:avLst/>
                        </a:prstGeom>
                        <a:solidFill>
                          <a:srgbClr val="67787B">
                            <a:lumMod val="20000"/>
                            <a:lumOff val="80000"/>
                          </a:srgbClr>
                        </a:solidFill>
                        <a:ln w="9525">
                          <a:solidFill>
                            <a:srgbClr val="000000"/>
                          </a:solidFill>
                          <a:miter lim="800000"/>
                          <a:headEnd/>
                          <a:tailEnd/>
                        </a:ln>
                      </wps:spPr>
                      <wps:txbx>
                        <w:txbxContent>
                          <w:p w:rsidR="007E44B0" w:rsidRPr="00247DAB" w:rsidRDefault="007E44B0" w:rsidP="007E44B0">
                            <w:pPr>
                              <w:rPr>
                                <w:sz w:val="32"/>
                                <w:szCs w:val="32"/>
                              </w:rPr>
                            </w:pPr>
                          </w:p>
                          <w:p w:rsidR="007E44B0" w:rsidRPr="00247DAB" w:rsidRDefault="007E44B0" w:rsidP="007E44B0">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0700E" id="_x0000_t202" coordsize="21600,21600" o:spt="202" path="m,l,21600r21600,l21600,xe">
                <v:stroke joinstyle="miter"/>
                <v:path gradientshapeok="t" o:connecttype="rect"/>
              </v:shapetype>
              <v:shape id="Text Box 2" o:spid="_x0000_s1026" type="#_x0000_t202" style="position:absolute;margin-left:11.1pt;margin-top:-75.65pt;width:439.4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" fillcolor="#e0e4e5">
                <v:textbox>
                  <w:txbxContent>
                    <w:p w:rsidR="007E44B0" w:rsidRPr="00247DAB" w:rsidRDefault="007E44B0" w:rsidP="007E44B0">
                      <w:pPr>
                        <w:rPr>
                          <w:sz w:val="32"/>
                          <w:szCs w:val="32"/>
                        </w:rPr>
                      </w:pPr>
                    </w:p>
                    <w:p w:rsidR="007E44B0" w:rsidRPr="00247DAB" w:rsidRDefault="007E44B0" w:rsidP="007E44B0">
                      <w:pPr>
                        <w:rPr>
                          <w:sz w:val="32"/>
                          <w:szCs w:val="32"/>
                        </w:rPr>
                      </w:pPr>
                    </w:p>
                  </w:txbxContent>
                </v:textbox>
              </v:shape>
            </w:pict>
          </mc:Fallback>
        </mc:AlternateContent>
      </w:r>
      <w:r w:rsidRPr="00965C9B">
        <w:rPr>
          <w:rFonts w:eastAsiaTheme="majorEastAsia" w:cstheme="majorBidi"/>
          <w:noProof/>
          <w:sz w:val="76"/>
          <w:szCs w:val="72"/>
          <w:lang w:val="el-GR" w:eastAsia="el-GR"/>
        </w:rPr>
        <mc:AlternateContent>
          <mc:Choice Requires="wps">
            <w:drawing>
              <wp:anchor distT="0" distB="0" distL="114300" distR="114300" simplePos="0" relativeHeight="251658240" behindDoc="0" locked="0" layoutInCell="0" allowOverlap="0" wp14:anchorId="2F7E9638" wp14:editId="2655BCA2">
                <wp:simplePos x="0" y="0"/>
                <wp:positionH relativeFrom="page">
                  <wp:posOffset>750627</wp:posOffset>
                </wp:positionH>
                <wp:positionV relativeFrom="page">
                  <wp:posOffset>682388</wp:posOffset>
                </wp:positionV>
                <wp:extent cx="6248400" cy="8789158"/>
                <wp:effectExtent l="0" t="0" r="0" b="1206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8400" cy="8789158"/>
                        </a:xfrm>
                        <a:prstGeom prst="rect">
                          <a:avLst/>
                        </a:prstGeom>
                        <a:noFill/>
                        <a:ln w="6350">
                          <a:noFill/>
                        </a:ln>
                        <a:effectLst/>
                      </wps:spPr>
                      <wps:txbx>
                        <w:txbxContent>
                          <w:tbl>
                            <w:tblPr>
                              <w:tblW w:w="0" w:type="auto"/>
                              <w:tblLook w:val="01E0" w:firstRow="1" w:lastRow="1" w:firstColumn="1" w:lastColumn="1" w:noHBand="0" w:noVBand="0"/>
                            </w:tblPr>
                            <w:tblGrid>
                              <w:gridCol w:w="4913"/>
                              <w:gridCol w:w="4918"/>
                            </w:tblGrid>
                            <w:tr w:rsidR="007E44B0" w:rsidRPr="00965C9B" w:rsidTr="00A74F99">
                              <w:trPr>
                                <w:trHeight w:val="989"/>
                              </w:trPr>
                              <w:tc>
                                <w:tcPr>
                                  <w:tcW w:w="4913" w:type="dxa"/>
                                </w:tcPr>
                                <w:p w:rsidR="007E44B0" w:rsidRPr="00965C9B" w:rsidRDefault="007E44B0" w:rsidP="00105E72">
                                  <w:pPr>
                                    <w:spacing w:after="120"/>
                                    <w:jc w:val="center"/>
                                    <w:rPr>
                                      <w:rFonts w:cs="Arial"/>
                                      <w:b/>
                                      <w:color w:val="auto"/>
                                      <w:lang w:val="el-GR" w:eastAsia="en-US"/>
                                    </w:rPr>
                                  </w:pPr>
                                  <w:r>
                                    <w:rPr>
                                      <w:noProof/>
                                      <w:lang w:val="el-GR" w:eastAsia="el-GR"/>
                                    </w:rPr>
                                    <w:t xml:space="preserve"> </w:t>
                                  </w:r>
                                  <w:r>
                                    <w:rPr>
                                      <w:noProof/>
                                      <w:lang w:val="el-GR" w:eastAsia="el-GR"/>
                                    </w:rPr>
                                    <w:drawing>
                                      <wp:inline distT="0" distB="0" distL="0" distR="0" wp14:anchorId="5212E9EF" wp14:editId="3AA55955">
                                        <wp:extent cx="819398" cy="76002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1862" t="39651" r="61688" b="33213"/>
                                                <a:stretch/>
                                              </pic:blipFill>
                                              <pic:spPr bwMode="auto">
                                                <a:xfrm>
                                                  <a:off x="0" y="0"/>
                                                  <a:ext cx="821529" cy="761998"/>
                                                </a:xfrm>
                                                <a:prstGeom prst="rect">
                                                  <a:avLst/>
                                                </a:prstGeom>
                                                <a:ln>
                                                  <a:noFill/>
                                                </a:ln>
                                                <a:extLst>
                                                  <a:ext uri="{53640926-AAD7-44D8-BBD7-CCE9431645EC}">
                                                    <a14:shadowObscured xmlns:a14="http://schemas.microsoft.com/office/drawing/2010/main"/>
                                                  </a:ext>
                                                </a:extLst>
                                              </pic:spPr>
                                            </pic:pic>
                                          </a:graphicData>
                                        </a:graphic>
                                      </wp:inline>
                                    </w:drawing>
                                  </w:r>
                                </w:p>
                              </w:tc>
                              <w:tc>
                                <w:tcPr>
                                  <w:tcW w:w="4918" w:type="dxa"/>
                                </w:tcPr>
                                <w:p w:rsidR="007E44B0" w:rsidRPr="00965C9B" w:rsidRDefault="007E44B0" w:rsidP="00105E72">
                                  <w:pPr>
                                    <w:spacing w:after="120"/>
                                    <w:jc w:val="center"/>
                                    <w:rPr>
                                      <w:rFonts w:cs="Arial"/>
                                      <w:b/>
                                      <w:color w:val="auto"/>
                                      <w:lang w:val="el-GR" w:eastAsia="en-US"/>
                                    </w:rPr>
                                  </w:pPr>
                                  <w:r w:rsidRPr="00965C9B">
                                    <w:rPr>
                                      <w:rFonts w:cs="Arial"/>
                                      <w:noProof/>
                                      <w:color w:val="auto"/>
                                      <w:lang w:val="el-GR" w:eastAsia="el-GR"/>
                                    </w:rPr>
                                    <w:drawing>
                                      <wp:inline distT="0" distB="0" distL="0" distR="0" wp14:anchorId="7460E4BF" wp14:editId="44346F8B">
                                        <wp:extent cx="760021" cy="760021"/>
                                        <wp:effectExtent l="0" t="0" r="2540" b="2540"/>
                                        <wp:docPr id="6" name="Picture 6" descr="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3688" cy="753688"/>
                                                </a:xfrm>
                                                <a:prstGeom prst="rect">
                                                  <a:avLst/>
                                                </a:prstGeom>
                                                <a:noFill/>
                                                <a:ln>
                                                  <a:noFill/>
                                                </a:ln>
                                              </pic:spPr>
                                            </pic:pic>
                                          </a:graphicData>
                                        </a:graphic>
                                      </wp:inline>
                                    </w:drawing>
                                  </w:r>
                                </w:p>
                              </w:tc>
                            </w:tr>
                            <w:tr w:rsidR="007E44B0" w:rsidRPr="00965C9B" w:rsidTr="00105E72">
                              <w:tc>
                                <w:tcPr>
                                  <w:tcW w:w="4913" w:type="dxa"/>
                                </w:tcPr>
                                <w:p w:rsidR="007E44B0" w:rsidRPr="00965C9B" w:rsidRDefault="007E44B0" w:rsidP="00105E72">
                                  <w:pPr>
                                    <w:pStyle w:val="NoSpacing"/>
                                    <w:jc w:val="center"/>
                                    <w:rPr>
                                      <w:b/>
                                      <w:color w:val="auto"/>
                                      <w:lang w:val="el-GR" w:eastAsia="en-US"/>
                                    </w:rPr>
                                  </w:pPr>
                                  <w:r w:rsidRPr="00965C9B">
                                    <w:rPr>
                                      <w:b/>
                                      <w:color w:val="auto"/>
                                      <w:lang w:val="el-GR" w:eastAsia="en-US"/>
                                    </w:rPr>
                                    <w:t>ΚΥΠΡΙΑΚΗ ΔΗΜΟΚΡΑΤΙΑ</w:t>
                                  </w:r>
                                </w:p>
                                <w:p w:rsidR="007E44B0" w:rsidRPr="00B6224F" w:rsidRDefault="007E44B0" w:rsidP="00105E72">
                                  <w:pPr>
                                    <w:pStyle w:val="NoSpacing"/>
                                    <w:jc w:val="center"/>
                                    <w:rPr>
                                      <w:b/>
                                      <w:color w:val="auto"/>
                                      <w:lang w:val="el-GR" w:eastAsia="en-US"/>
                                    </w:rPr>
                                  </w:pPr>
                                  <w:r w:rsidRPr="00965C9B">
                                    <w:rPr>
                                      <w:b/>
                                      <w:color w:val="auto"/>
                                      <w:lang w:val="el-GR" w:eastAsia="en-US"/>
                                    </w:rPr>
                                    <w:t>ΥΠΟΥΡΓΕΙΟ ΕΡΓΑΣΙΑΣ</w:t>
                                  </w:r>
                                  <w:r w:rsidR="00B6224F" w:rsidRPr="00B6224F">
                                    <w:rPr>
                                      <w:b/>
                                      <w:color w:val="auto"/>
                                      <w:lang w:val="el-GR" w:eastAsia="en-US"/>
                                    </w:rPr>
                                    <w:t xml:space="preserve">  </w:t>
                                  </w:r>
                                  <w:r w:rsidR="00B6224F">
                                    <w:rPr>
                                      <w:b/>
                                      <w:color w:val="auto"/>
                                      <w:lang w:val="el-GR" w:eastAsia="en-US"/>
                                    </w:rPr>
                                    <w:t>ΚΑΙ</w:t>
                                  </w:r>
                                </w:p>
                                <w:p w:rsidR="007E44B0" w:rsidRPr="00965C9B" w:rsidRDefault="007E44B0" w:rsidP="00105E72">
                                  <w:pPr>
                                    <w:pStyle w:val="NoSpacing"/>
                                    <w:jc w:val="center"/>
                                    <w:rPr>
                                      <w:b/>
                                      <w:color w:val="auto"/>
                                      <w:lang w:val="el-GR" w:eastAsia="en-US"/>
                                    </w:rPr>
                                  </w:pPr>
                                  <w:r w:rsidRPr="00965C9B">
                                    <w:rPr>
                                      <w:b/>
                                      <w:color w:val="auto"/>
                                      <w:lang w:val="el-GR" w:eastAsia="en-US"/>
                                    </w:rPr>
                                    <w:t>ΚΟΙΝΩΝΙΚΩΝ ΑΣΦΑΛΙΣΕΩΝ</w:t>
                                  </w:r>
                                </w:p>
                              </w:tc>
                              <w:tc>
                                <w:tcPr>
                                  <w:tcW w:w="4918" w:type="dxa"/>
                                </w:tcPr>
                                <w:p w:rsidR="007E44B0" w:rsidRPr="00965C9B" w:rsidRDefault="007E44B0" w:rsidP="00105E72">
                                  <w:pPr>
                                    <w:pStyle w:val="NoSpacing"/>
                                    <w:jc w:val="center"/>
                                    <w:rPr>
                                      <w:b/>
                                      <w:color w:val="auto"/>
                                      <w:lang w:val="el-GR" w:eastAsia="en-US"/>
                                    </w:rPr>
                                  </w:pPr>
                                  <w:r w:rsidRPr="00965C9B">
                                    <w:rPr>
                                      <w:b/>
                                      <w:color w:val="auto"/>
                                      <w:lang w:val="el-GR" w:eastAsia="en-US"/>
                                    </w:rPr>
                                    <w:t>ΤΜΗΜΑ</w:t>
                                  </w:r>
                                </w:p>
                                <w:p w:rsidR="007E44B0" w:rsidRPr="00965C9B" w:rsidRDefault="007E44B0" w:rsidP="00105E72">
                                  <w:pPr>
                                    <w:pStyle w:val="NoSpacing"/>
                                    <w:jc w:val="center"/>
                                    <w:rPr>
                                      <w:b/>
                                      <w:color w:val="auto"/>
                                      <w:lang w:val="el-GR" w:eastAsia="en-US"/>
                                    </w:rPr>
                                  </w:pPr>
                                  <w:r w:rsidRPr="00965C9B">
                                    <w:rPr>
                                      <w:b/>
                                      <w:color w:val="auto"/>
                                      <w:lang w:val="el-GR" w:eastAsia="en-US"/>
                                    </w:rPr>
                                    <w:t>ΕΠΙΘΕΩΡΗΣΗΣ ΕΡΓΑΣΙΑΣ</w:t>
                                  </w:r>
                                </w:p>
                                <w:p w:rsidR="007E44B0" w:rsidRPr="00965C9B" w:rsidRDefault="007E44B0" w:rsidP="00105E72">
                                  <w:pPr>
                                    <w:pStyle w:val="NoSpacing"/>
                                    <w:jc w:val="center"/>
                                    <w:rPr>
                                      <w:color w:val="auto"/>
                                      <w:lang w:val="el-GR" w:eastAsia="en-US"/>
                                    </w:rPr>
                                  </w:pPr>
                                </w:p>
                              </w:tc>
                            </w:tr>
                          </w:tbl>
                          <w:p w:rsidR="007E44B0" w:rsidRPr="00965C9B" w:rsidRDefault="007E44B0" w:rsidP="007E44B0">
                            <w:pPr>
                              <w:pStyle w:val="NoSpacing"/>
                              <w:rPr>
                                <w:lang w:val="el-GR" w:eastAsia="en-US"/>
                              </w:rPr>
                            </w:pPr>
                          </w:p>
                          <w:p w:rsidR="007E44B0" w:rsidRPr="00965C9B" w:rsidRDefault="007E44B0" w:rsidP="007E44B0">
                            <w:pPr>
                              <w:tabs>
                                <w:tab w:val="left" w:pos="567"/>
                              </w:tabs>
                              <w:spacing w:after="120"/>
                              <w:jc w:val="center"/>
                              <w:rPr>
                                <w:rFonts w:cs="Arial"/>
                                <w:b/>
                                <w:color w:val="auto"/>
                                <w:sz w:val="24"/>
                                <w:szCs w:val="32"/>
                                <w:lang w:val="el-GR" w:eastAsia="en-US"/>
                              </w:rPr>
                            </w:pPr>
                            <w:r w:rsidRPr="00965C9B">
                              <w:rPr>
                                <w:rFonts w:cs="Arial"/>
                                <w:b/>
                                <w:color w:val="auto"/>
                                <w:sz w:val="24"/>
                                <w:szCs w:val="32"/>
                                <w:lang w:val="el-GR" w:eastAsia="en-US"/>
                              </w:rPr>
                              <w:t>ΥΠΗΡΕΣΙΑ ΕΛΕΓΧΟΥ ΚΑΙ ΕΠΙΘΕΩΡΗΣΗΣ ΓΙΑ ΑΚΤΙΝΟΒΟΛΙΕΣ</w:t>
                            </w:r>
                          </w:p>
                          <w:p w:rsidR="007E44B0" w:rsidRPr="00965C9B" w:rsidRDefault="007E44B0" w:rsidP="007E44B0">
                            <w:pPr>
                              <w:tabs>
                                <w:tab w:val="left" w:pos="567"/>
                              </w:tabs>
                              <w:spacing w:after="120"/>
                              <w:jc w:val="center"/>
                              <w:rPr>
                                <w:rFonts w:cs="Arial"/>
                                <w:b/>
                                <w:color w:val="auto"/>
                                <w:sz w:val="32"/>
                                <w:szCs w:val="36"/>
                                <w:lang w:val="el-GR" w:eastAsia="en-US"/>
                              </w:rPr>
                            </w:pPr>
                            <w:bookmarkStart w:id="0" w:name="_GoBack"/>
                            <w:bookmarkEnd w:id="0"/>
                          </w:p>
                          <w:p w:rsidR="007E44B0" w:rsidRPr="00965C9B" w:rsidRDefault="007E44B0" w:rsidP="007E44B0">
                            <w:pPr>
                              <w:tabs>
                                <w:tab w:val="left" w:pos="567"/>
                              </w:tabs>
                              <w:spacing w:after="120"/>
                              <w:jc w:val="center"/>
                              <w:rPr>
                                <w:rFonts w:cs="Arial"/>
                                <w:b/>
                                <w:color w:val="auto"/>
                                <w:sz w:val="32"/>
                                <w:szCs w:val="36"/>
                                <w:lang w:val="el-GR" w:eastAsia="en-US"/>
                              </w:rPr>
                            </w:pPr>
                            <w:r w:rsidRPr="00965C9B">
                              <w:rPr>
                                <w:rFonts w:cs="Arial"/>
                                <w:b/>
                                <w:color w:val="auto"/>
                                <w:sz w:val="32"/>
                                <w:szCs w:val="36"/>
                                <w:lang w:val="el-GR" w:eastAsia="en-US"/>
                              </w:rPr>
                              <w:t xml:space="preserve">Ο ΠΕΡΙ ΠΡΟΣΤΑΣΙΑΣ ΑΠΟ ΙΟΝΙΖΟΥΣΕΣ ΑΚΤΙΝΟΒΟΛΙΕΣ </w:t>
                            </w:r>
                          </w:p>
                          <w:p w:rsidR="007E44B0" w:rsidRPr="00965C9B" w:rsidRDefault="007E44B0" w:rsidP="007E44B0">
                            <w:pPr>
                              <w:tabs>
                                <w:tab w:val="left" w:pos="567"/>
                              </w:tabs>
                              <w:spacing w:after="120"/>
                              <w:jc w:val="center"/>
                              <w:rPr>
                                <w:rFonts w:cs="Arial"/>
                                <w:b/>
                                <w:color w:val="auto"/>
                                <w:sz w:val="32"/>
                                <w:szCs w:val="36"/>
                                <w:lang w:val="el-GR" w:eastAsia="en-US"/>
                              </w:rPr>
                            </w:pPr>
                            <w:r w:rsidRPr="00965C9B">
                              <w:rPr>
                                <w:rFonts w:cs="Arial"/>
                                <w:b/>
                                <w:color w:val="auto"/>
                                <w:sz w:val="32"/>
                                <w:szCs w:val="36"/>
                                <w:lang w:val="el-GR" w:eastAsia="en-US"/>
                              </w:rPr>
                              <w:t xml:space="preserve">ΚΑΙ ΠΥΡΗΝΙΚΗΣ ΚΑΙ ΡΑΔΙΟΛΟΓΙΚΗΣ ΑΣΦΑΛΕΙΑΣ </w:t>
                            </w:r>
                          </w:p>
                          <w:p w:rsidR="007E44B0" w:rsidRPr="00A74F99" w:rsidRDefault="007E44B0" w:rsidP="007E44B0">
                            <w:pPr>
                              <w:tabs>
                                <w:tab w:val="left" w:pos="567"/>
                              </w:tabs>
                              <w:spacing w:after="120"/>
                              <w:jc w:val="center"/>
                              <w:rPr>
                                <w:rFonts w:cs="Arial"/>
                                <w:b/>
                                <w:color w:val="auto"/>
                                <w:sz w:val="32"/>
                                <w:szCs w:val="36"/>
                                <w:lang w:val="el-GR" w:eastAsia="en-US"/>
                              </w:rPr>
                            </w:pPr>
                            <w:r w:rsidRPr="00965C9B">
                              <w:rPr>
                                <w:rFonts w:cs="Arial"/>
                                <w:b/>
                                <w:color w:val="auto"/>
                                <w:sz w:val="32"/>
                                <w:szCs w:val="36"/>
                                <w:lang w:val="el-GR" w:eastAsia="en-US"/>
                              </w:rPr>
                              <w:t>ΚΑΙ ΠΡΟΣΤΑΣΙΑΣ ΝΟΜΟΣ ΤΟΥ 2018</w:t>
                            </w:r>
                          </w:p>
                          <w:p w:rsidR="007E44B0" w:rsidRPr="007E44B0" w:rsidRDefault="007E44B0" w:rsidP="007E44B0">
                            <w:pPr>
                              <w:tabs>
                                <w:tab w:val="left" w:pos="567"/>
                              </w:tabs>
                              <w:spacing w:after="120"/>
                              <w:jc w:val="center"/>
                              <w:rPr>
                                <w:rFonts w:cs="Arial"/>
                                <w:b/>
                                <w:color w:val="FFFFFF" w:themeColor="background1"/>
                                <w:sz w:val="32"/>
                                <w:szCs w:val="36"/>
                                <w:lang w:val="el-GR" w:eastAsia="en-US"/>
                              </w:rPr>
                            </w:pPr>
                          </w:p>
                          <w:p w:rsidR="007E44B0" w:rsidRPr="007E44B0" w:rsidRDefault="007E44B0" w:rsidP="007E44B0">
                            <w:pPr>
                              <w:tabs>
                                <w:tab w:val="left" w:pos="567"/>
                              </w:tabs>
                              <w:spacing w:after="120"/>
                              <w:jc w:val="center"/>
                              <w:rPr>
                                <w:rFonts w:cs="Arial"/>
                                <w:b/>
                                <w:color w:val="FFFFFF" w:themeColor="background1"/>
                                <w:sz w:val="32"/>
                                <w:szCs w:val="36"/>
                                <w:lang w:val="el-GR" w:eastAsia="en-US"/>
                              </w:rPr>
                            </w:pPr>
                          </w:p>
                          <w:p w:rsidR="007E44B0" w:rsidRDefault="007E44B0" w:rsidP="007E44B0">
                            <w:pPr>
                              <w:tabs>
                                <w:tab w:val="left" w:pos="567"/>
                              </w:tabs>
                              <w:spacing w:after="120"/>
                              <w:jc w:val="center"/>
                              <w:rPr>
                                <w:rFonts w:cs="Arial"/>
                                <w:b/>
                                <w:color w:val="FFFFFF" w:themeColor="background1"/>
                                <w:sz w:val="40"/>
                                <w:szCs w:val="36"/>
                                <w:lang w:val="el-GR" w:eastAsia="en-US"/>
                              </w:rPr>
                            </w:pPr>
                          </w:p>
                          <w:p w:rsidR="007E44B0" w:rsidRDefault="007E44B0" w:rsidP="007E44B0">
                            <w:pPr>
                              <w:tabs>
                                <w:tab w:val="left" w:pos="567"/>
                              </w:tabs>
                              <w:spacing w:after="120"/>
                              <w:jc w:val="center"/>
                              <w:rPr>
                                <w:rFonts w:cs="Arial"/>
                                <w:b/>
                                <w:color w:val="FFFFFF" w:themeColor="background1"/>
                                <w:sz w:val="40"/>
                                <w:szCs w:val="36"/>
                                <w:lang w:val="el-GR" w:eastAsia="en-US"/>
                              </w:rPr>
                            </w:pPr>
                            <w:r w:rsidRPr="007E44B0">
                              <w:rPr>
                                <w:rFonts w:cs="Arial"/>
                                <w:b/>
                                <w:color w:val="FFFFFF" w:themeColor="background1"/>
                                <w:sz w:val="40"/>
                                <w:szCs w:val="36"/>
                                <w:lang w:val="el-GR" w:eastAsia="en-US"/>
                              </w:rPr>
                              <w:t>ΕΝΤΥΠΟ ΓΝΩΣΤΟΠΟΙΗΣΗΣ</w:t>
                            </w:r>
                          </w:p>
                          <w:p w:rsidR="007E44B0" w:rsidRDefault="007E44B0" w:rsidP="007E44B0">
                            <w:pPr>
                              <w:tabs>
                                <w:tab w:val="left" w:pos="567"/>
                              </w:tabs>
                              <w:spacing w:after="120"/>
                              <w:jc w:val="center"/>
                              <w:rPr>
                                <w:rFonts w:cs="Arial"/>
                                <w:b/>
                                <w:color w:val="FFFFFF" w:themeColor="background1"/>
                                <w:sz w:val="40"/>
                                <w:szCs w:val="36"/>
                                <w:lang w:val="el-GR" w:eastAsia="en-US"/>
                              </w:rPr>
                            </w:pPr>
                            <w:r w:rsidRPr="007E44B0">
                              <w:rPr>
                                <w:rFonts w:cs="Arial"/>
                                <w:b/>
                                <w:color w:val="FFFFFF" w:themeColor="background1"/>
                                <w:sz w:val="40"/>
                                <w:szCs w:val="36"/>
                                <w:lang w:val="el-GR" w:eastAsia="en-US"/>
                              </w:rPr>
                              <w:t xml:space="preserve">ΔΙΕΞΑΓΩΓΗΣ ΠΡΑΚΤΙΚΗΣ </w:t>
                            </w:r>
                          </w:p>
                          <w:p w:rsidR="007E44B0" w:rsidRPr="007E44B0" w:rsidRDefault="007E44B0" w:rsidP="007E44B0">
                            <w:pPr>
                              <w:tabs>
                                <w:tab w:val="left" w:pos="567"/>
                              </w:tabs>
                              <w:spacing w:after="120"/>
                              <w:jc w:val="center"/>
                              <w:rPr>
                                <w:rFonts w:cs="Arial"/>
                                <w:b/>
                                <w:color w:val="FFFFFF" w:themeColor="background1"/>
                                <w:sz w:val="40"/>
                                <w:szCs w:val="36"/>
                                <w:lang w:val="el-GR" w:eastAsia="en-US"/>
                              </w:rPr>
                            </w:pPr>
                            <w:r w:rsidRPr="007E44B0">
                              <w:rPr>
                                <w:rFonts w:cs="Arial"/>
                                <w:b/>
                                <w:color w:val="FFFFFF" w:themeColor="background1"/>
                                <w:sz w:val="40"/>
                                <w:szCs w:val="36"/>
                                <w:lang w:val="el-GR" w:eastAsia="en-US"/>
                              </w:rPr>
                              <w:t>ΜΕ ΒΑΣΗ</w:t>
                            </w:r>
                            <w:r>
                              <w:rPr>
                                <w:rFonts w:cs="Arial"/>
                                <w:b/>
                                <w:color w:val="FFFFFF" w:themeColor="background1"/>
                                <w:sz w:val="40"/>
                                <w:szCs w:val="36"/>
                                <w:lang w:val="el-GR" w:eastAsia="en-US"/>
                              </w:rPr>
                              <w:t xml:space="preserve"> </w:t>
                            </w:r>
                            <w:r w:rsidRPr="007E44B0">
                              <w:rPr>
                                <w:rFonts w:cs="Arial"/>
                                <w:b/>
                                <w:color w:val="FFFFFF" w:themeColor="background1"/>
                                <w:sz w:val="40"/>
                                <w:szCs w:val="36"/>
                                <w:lang w:val="el-GR" w:eastAsia="en-US"/>
                              </w:rPr>
                              <w:t xml:space="preserve">ΤΟ ΑΡΘΡΟ 13 ΤΟΥ ΝΟΜΟΥ </w:t>
                            </w:r>
                          </w:p>
                          <w:p w:rsidR="007E44B0" w:rsidRDefault="007E44B0" w:rsidP="007E44B0">
                            <w:pPr>
                              <w:tabs>
                                <w:tab w:val="left" w:pos="567"/>
                              </w:tabs>
                              <w:spacing w:after="120"/>
                              <w:jc w:val="center"/>
                              <w:rPr>
                                <w:rFonts w:cs="Arial"/>
                                <w:b/>
                                <w:color w:val="FFFFFF" w:themeColor="background1"/>
                                <w:sz w:val="40"/>
                                <w:szCs w:val="36"/>
                                <w:lang w:val="el-GR" w:eastAsia="en-US"/>
                              </w:rPr>
                            </w:pPr>
                          </w:p>
                          <w:p w:rsidR="007E44B0" w:rsidRPr="004113CB" w:rsidRDefault="007E44B0" w:rsidP="007E44B0">
                            <w:pPr>
                              <w:tabs>
                                <w:tab w:val="left" w:pos="567"/>
                              </w:tabs>
                              <w:spacing w:after="120"/>
                              <w:jc w:val="center"/>
                              <w:rPr>
                                <w:rFonts w:cs="Arial"/>
                                <w:b/>
                                <w:color w:val="FFFFFF" w:themeColor="background1"/>
                                <w:sz w:val="56"/>
                                <w:szCs w:val="36"/>
                                <w:lang w:val="el-GR" w:eastAsia="en-US"/>
                              </w:rPr>
                            </w:pPr>
                          </w:p>
                          <w:p w:rsidR="007E44B0" w:rsidRPr="00C10499" w:rsidRDefault="007E44B0" w:rsidP="007E44B0">
                            <w:pPr>
                              <w:jc w:val="center"/>
                              <w:rPr>
                                <w:b/>
                                <w:color w:val="auto"/>
                                <w:sz w:val="40"/>
                                <w:szCs w:val="40"/>
                                <w:lang w:val="el-GR"/>
                              </w:rPr>
                            </w:pPr>
                            <w:r w:rsidRPr="00C10499">
                              <w:rPr>
                                <w:b/>
                                <w:color w:val="auto"/>
                                <w:sz w:val="40"/>
                                <w:szCs w:val="40"/>
                                <w:lang w:val="el-GR"/>
                              </w:rPr>
                              <w:t>Ονοματεπώνυμο/Επωνυμία επιχείρησης</w:t>
                            </w:r>
                            <w:r w:rsidRPr="007E44B0">
                              <w:rPr>
                                <w:b/>
                                <w:color w:val="auto"/>
                                <w:sz w:val="40"/>
                                <w:szCs w:val="40"/>
                                <w:lang w:val="el-GR"/>
                              </w:rPr>
                              <w:t>:</w:t>
                            </w:r>
                          </w:p>
                          <w:p w:rsidR="007E44B0" w:rsidRDefault="007E44B0" w:rsidP="007E44B0">
                            <w:pPr>
                              <w:tabs>
                                <w:tab w:val="left" w:pos="567"/>
                              </w:tabs>
                              <w:spacing w:after="120"/>
                              <w:jc w:val="right"/>
                              <w:rPr>
                                <w:b/>
                                <w:color w:val="auto"/>
                                <w:sz w:val="22"/>
                                <w:szCs w:val="22"/>
                                <w:lang w:val="el-GR"/>
                              </w:rPr>
                            </w:pPr>
                          </w:p>
                          <w:p w:rsidR="007E44B0" w:rsidRDefault="007E44B0" w:rsidP="007E44B0">
                            <w:pPr>
                              <w:tabs>
                                <w:tab w:val="left" w:pos="567"/>
                              </w:tabs>
                              <w:spacing w:after="120"/>
                              <w:jc w:val="right"/>
                              <w:rPr>
                                <w:b/>
                                <w:color w:val="auto"/>
                                <w:sz w:val="22"/>
                                <w:szCs w:val="22"/>
                                <w:lang w:val="el-GR"/>
                              </w:rPr>
                            </w:pPr>
                          </w:p>
                          <w:p w:rsidR="007E44B0" w:rsidRDefault="007E44B0" w:rsidP="007E44B0">
                            <w:pPr>
                              <w:tabs>
                                <w:tab w:val="left" w:pos="567"/>
                              </w:tabs>
                              <w:spacing w:after="120"/>
                              <w:jc w:val="right"/>
                              <w:rPr>
                                <w:b/>
                                <w:color w:val="auto"/>
                                <w:sz w:val="22"/>
                                <w:szCs w:val="22"/>
                                <w:lang w:val="el-GR"/>
                              </w:rPr>
                            </w:pPr>
                          </w:p>
                          <w:p w:rsidR="007E44B0" w:rsidRDefault="007E44B0" w:rsidP="007E44B0">
                            <w:pPr>
                              <w:tabs>
                                <w:tab w:val="left" w:pos="567"/>
                              </w:tabs>
                              <w:spacing w:after="120"/>
                              <w:jc w:val="right"/>
                              <w:rPr>
                                <w:b/>
                                <w:color w:val="auto"/>
                                <w:sz w:val="22"/>
                                <w:szCs w:val="22"/>
                                <w:lang w:val="el-GR"/>
                              </w:rPr>
                            </w:pPr>
                          </w:p>
                          <w:p w:rsidR="007E44B0" w:rsidRDefault="007E44B0" w:rsidP="007E44B0">
                            <w:pPr>
                              <w:tabs>
                                <w:tab w:val="left" w:pos="567"/>
                              </w:tabs>
                              <w:spacing w:after="120"/>
                              <w:jc w:val="right"/>
                              <w:rPr>
                                <w:b/>
                                <w:color w:val="auto"/>
                                <w:sz w:val="22"/>
                                <w:szCs w:val="22"/>
                                <w:lang w:val="el-G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80400</wp14:pctWidth>
                </wp14:sizeRelH>
                <wp14:sizeRelV relativeFrom="page">
                  <wp14:pctHeight>0</wp14:pctHeight>
                </wp14:sizeRelV>
              </wp:anchor>
            </w:drawing>
          </mc:Choice>
          <mc:Fallback>
            <w:pict>
              <v:shape w14:anchorId="2F7E9638" id="Text Box 3" o:spid="_x0000_s1027" type="#_x0000_t202" alt="Company contact information" style="position:absolute;margin-left:59.1pt;margin-top:53.75pt;width:492pt;height:692.05pt;z-index:251658240;visibility:visible;mso-wrap-style:square;mso-width-percent:804;mso-height-percent:0;mso-wrap-distance-left:9pt;mso-wrap-distance-top:0;mso-wrap-distance-right:9pt;mso-wrap-distance-bottom:0;mso-position-horizontal:absolute;mso-position-horizontal-relative:page;mso-position-vertical:absolute;mso-position-vertical-relative:page;mso-width-percent:804;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" o:allowincell="f" o:allowoverlap="f" filled="f" stroked="f" strokeweight=".5pt">
                <v:textbox inset="0,0,0,0">
                  <w:txbxContent>
                    <w:tbl>
                      <w:tblPr>
                        <w:tblW w:w="0" w:type="auto"/>
                        <w:tblLook w:val="01E0" w:firstRow="1" w:lastRow="1" w:firstColumn="1" w:lastColumn="1" w:noHBand="0" w:noVBand="0"/>
                      </w:tblPr>
                      <w:tblGrid>
                        <w:gridCol w:w="4913"/>
                        <w:gridCol w:w="4918"/>
                      </w:tblGrid>
                      <w:tr w:rsidR="007E44B0" w:rsidRPr="00965C9B" w:rsidTr="00A74F99">
                        <w:trPr>
                          <w:trHeight w:val="989"/>
                        </w:trPr>
                        <w:tc>
                          <w:tcPr>
                            <w:tcW w:w="4913" w:type="dxa"/>
                          </w:tcPr>
                          <w:p w:rsidR="007E44B0" w:rsidRPr="00965C9B" w:rsidRDefault="007E44B0" w:rsidP="00105E72">
                            <w:pPr>
                              <w:spacing w:after="120"/>
                              <w:jc w:val="center"/>
                              <w:rPr>
                                <w:rFonts w:cs="Arial"/>
                                <w:b/>
                                <w:color w:val="auto"/>
                                <w:lang w:val="el-GR" w:eastAsia="en-US"/>
                              </w:rPr>
                            </w:pPr>
                            <w:r>
                              <w:rPr>
                                <w:noProof/>
                                <w:lang w:val="el-GR" w:eastAsia="el-GR"/>
                              </w:rPr>
                              <w:t xml:space="preserve"> </w:t>
                            </w:r>
                            <w:r>
                              <w:rPr>
                                <w:noProof/>
                                <w:lang w:val="el-GR" w:eastAsia="el-GR"/>
                              </w:rPr>
                              <w:drawing>
                                <wp:inline distT="0" distB="0" distL="0" distR="0" wp14:anchorId="5212E9EF" wp14:editId="3AA55955">
                                  <wp:extent cx="819398" cy="76002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1862" t="39651" r="61688" b="33213"/>
                                          <a:stretch/>
                                        </pic:blipFill>
                                        <pic:spPr bwMode="auto">
                                          <a:xfrm>
                                            <a:off x="0" y="0"/>
                                            <a:ext cx="821529" cy="761998"/>
                                          </a:xfrm>
                                          <a:prstGeom prst="rect">
                                            <a:avLst/>
                                          </a:prstGeom>
                                          <a:ln>
                                            <a:noFill/>
                                          </a:ln>
                                          <a:extLst>
                                            <a:ext uri="{53640926-AAD7-44D8-BBD7-CCE9431645EC}">
                                              <a14:shadowObscured xmlns:a14="http://schemas.microsoft.com/office/drawing/2010/main"/>
                                            </a:ext>
                                          </a:extLst>
                                        </pic:spPr>
                                      </pic:pic>
                                    </a:graphicData>
                                  </a:graphic>
                                </wp:inline>
                              </w:drawing>
                            </w:r>
                          </w:p>
                        </w:tc>
                        <w:tc>
                          <w:tcPr>
                            <w:tcW w:w="4918" w:type="dxa"/>
                          </w:tcPr>
                          <w:p w:rsidR="007E44B0" w:rsidRPr="00965C9B" w:rsidRDefault="007E44B0" w:rsidP="00105E72">
                            <w:pPr>
                              <w:spacing w:after="120"/>
                              <w:jc w:val="center"/>
                              <w:rPr>
                                <w:rFonts w:cs="Arial"/>
                                <w:b/>
                                <w:color w:val="auto"/>
                                <w:lang w:val="el-GR" w:eastAsia="en-US"/>
                              </w:rPr>
                            </w:pPr>
                            <w:r w:rsidRPr="00965C9B">
                              <w:rPr>
                                <w:rFonts w:cs="Arial"/>
                                <w:noProof/>
                                <w:color w:val="auto"/>
                                <w:lang w:val="el-GR" w:eastAsia="el-GR"/>
                              </w:rPr>
                              <w:drawing>
                                <wp:inline distT="0" distB="0" distL="0" distR="0" wp14:anchorId="7460E4BF" wp14:editId="44346F8B">
                                  <wp:extent cx="760021" cy="760021"/>
                                  <wp:effectExtent l="0" t="0" r="2540" b="2540"/>
                                  <wp:docPr id="6" name="Picture 6" descr="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3688" cy="753688"/>
                                          </a:xfrm>
                                          <a:prstGeom prst="rect">
                                            <a:avLst/>
                                          </a:prstGeom>
                                          <a:noFill/>
                                          <a:ln>
                                            <a:noFill/>
                                          </a:ln>
                                        </pic:spPr>
                                      </pic:pic>
                                    </a:graphicData>
                                  </a:graphic>
                                </wp:inline>
                              </w:drawing>
                            </w:r>
                          </w:p>
                        </w:tc>
                      </w:tr>
                      <w:tr w:rsidR="007E44B0" w:rsidRPr="00965C9B" w:rsidTr="00105E72">
                        <w:tc>
                          <w:tcPr>
                            <w:tcW w:w="4913" w:type="dxa"/>
                          </w:tcPr>
                          <w:p w:rsidR="007E44B0" w:rsidRPr="00965C9B" w:rsidRDefault="007E44B0" w:rsidP="00105E72">
                            <w:pPr>
                              <w:pStyle w:val="NoSpacing"/>
                              <w:jc w:val="center"/>
                              <w:rPr>
                                <w:b/>
                                <w:color w:val="auto"/>
                                <w:lang w:val="el-GR" w:eastAsia="en-US"/>
                              </w:rPr>
                            </w:pPr>
                            <w:r w:rsidRPr="00965C9B">
                              <w:rPr>
                                <w:b/>
                                <w:color w:val="auto"/>
                                <w:lang w:val="el-GR" w:eastAsia="en-US"/>
                              </w:rPr>
                              <w:t>ΚΥΠΡΙΑΚΗ ΔΗΜΟΚΡΑΤΙΑ</w:t>
                            </w:r>
                          </w:p>
                          <w:p w:rsidR="007E44B0" w:rsidRPr="00B6224F" w:rsidRDefault="007E44B0" w:rsidP="00105E72">
                            <w:pPr>
                              <w:pStyle w:val="NoSpacing"/>
                              <w:jc w:val="center"/>
                              <w:rPr>
                                <w:b/>
                                <w:color w:val="auto"/>
                                <w:lang w:val="el-GR" w:eastAsia="en-US"/>
                              </w:rPr>
                            </w:pPr>
                            <w:r w:rsidRPr="00965C9B">
                              <w:rPr>
                                <w:b/>
                                <w:color w:val="auto"/>
                                <w:lang w:val="el-GR" w:eastAsia="en-US"/>
                              </w:rPr>
                              <w:t>ΥΠΟΥΡΓΕΙΟ ΕΡΓΑΣΙΑΣ</w:t>
                            </w:r>
                            <w:r w:rsidR="00B6224F" w:rsidRPr="00B6224F">
                              <w:rPr>
                                <w:b/>
                                <w:color w:val="auto"/>
                                <w:lang w:val="el-GR" w:eastAsia="en-US"/>
                              </w:rPr>
                              <w:t xml:space="preserve">  </w:t>
                            </w:r>
                            <w:r w:rsidR="00B6224F">
                              <w:rPr>
                                <w:b/>
                                <w:color w:val="auto"/>
                                <w:lang w:val="el-GR" w:eastAsia="en-US"/>
                              </w:rPr>
                              <w:t>ΚΑΙ</w:t>
                            </w:r>
                          </w:p>
                          <w:p w:rsidR="007E44B0" w:rsidRPr="00965C9B" w:rsidRDefault="007E44B0" w:rsidP="00105E72">
                            <w:pPr>
                              <w:pStyle w:val="NoSpacing"/>
                              <w:jc w:val="center"/>
                              <w:rPr>
                                <w:b/>
                                <w:color w:val="auto"/>
                                <w:lang w:val="el-GR" w:eastAsia="en-US"/>
                              </w:rPr>
                            </w:pPr>
                            <w:r w:rsidRPr="00965C9B">
                              <w:rPr>
                                <w:b/>
                                <w:color w:val="auto"/>
                                <w:lang w:val="el-GR" w:eastAsia="en-US"/>
                              </w:rPr>
                              <w:t>ΚΟΙΝΩΝΙΚΩΝ ΑΣΦΑΛΙΣΕΩΝ</w:t>
                            </w:r>
                          </w:p>
                        </w:tc>
                        <w:tc>
                          <w:tcPr>
                            <w:tcW w:w="4918" w:type="dxa"/>
                          </w:tcPr>
                          <w:p w:rsidR="007E44B0" w:rsidRPr="00965C9B" w:rsidRDefault="007E44B0" w:rsidP="00105E72">
                            <w:pPr>
                              <w:pStyle w:val="NoSpacing"/>
                              <w:jc w:val="center"/>
                              <w:rPr>
                                <w:b/>
                                <w:color w:val="auto"/>
                                <w:lang w:val="el-GR" w:eastAsia="en-US"/>
                              </w:rPr>
                            </w:pPr>
                            <w:r w:rsidRPr="00965C9B">
                              <w:rPr>
                                <w:b/>
                                <w:color w:val="auto"/>
                                <w:lang w:val="el-GR" w:eastAsia="en-US"/>
                              </w:rPr>
                              <w:t>ΤΜΗΜΑ</w:t>
                            </w:r>
                          </w:p>
                          <w:p w:rsidR="007E44B0" w:rsidRPr="00965C9B" w:rsidRDefault="007E44B0" w:rsidP="00105E72">
                            <w:pPr>
                              <w:pStyle w:val="NoSpacing"/>
                              <w:jc w:val="center"/>
                              <w:rPr>
                                <w:b/>
                                <w:color w:val="auto"/>
                                <w:lang w:val="el-GR" w:eastAsia="en-US"/>
                              </w:rPr>
                            </w:pPr>
                            <w:r w:rsidRPr="00965C9B">
                              <w:rPr>
                                <w:b/>
                                <w:color w:val="auto"/>
                                <w:lang w:val="el-GR" w:eastAsia="en-US"/>
                              </w:rPr>
                              <w:t>ΕΠΙΘΕΩΡΗΣΗΣ ΕΡΓΑΣΙΑΣ</w:t>
                            </w:r>
                          </w:p>
                          <w:p w:rsidR="007E44B0" w:rsidRPr="00965C9B" w:rsidRDefault="007E44B0" w:rsidP="00105E72">
                            <w:pPr>
                              <w:pStyle w:val="NoSpacing"/>
                              <w:jc w:val="center"/>
                              <w:rPr>
                                <w:color w:val="auto"/>
                                <w:lang w:val="el-GR" w:eastAsia="en-US"/>
                              </w:rPr>
                            </w:pPr>
                          </w:p>
                        </w:tc>
                      </w:tr>
                    </w:tbl>
                    <w:p w:rsidR="007E44B0" w:rsidRPr="00965C9B" w:rsidRDefault="007E44B0" w:rsidP="007E44B0">
                      <w:pPr>
                        <w:pStyle w:val="NoSpacing"/>
                        <w:rPr>
                          <w:lang w:val="el-GR" w:eastAsia="en-US"/>
                        </w:rPr>
                      </w:pPr>
                    </w:p>
                    <w:p w:rsidR="007E44B0" w:rsidRPr="00965C9B" w:rsidRDefault="007E44B0" w:rsidP="007E44B0">
                      <w:pPr>
                        <w:tabs>
                          <w:tab w:val="left" w:pos="567"/>
                        </w:tabs>
                        <w:spacing w:after="120"/>
                        <w:jc w:val="center"/>
                        <w:rPr>
                          <w:rFonts w:cs="Arial"/>
                          <w:b/>
                          <w:color w:val="auto"/>
                          <w:sz w:val="24"/>
                          <w:szCs w:val="32"/>
                          <w:lang w:val="el-GR" w:eastAsia="en-US"/>
                        </w:rPr>
                      </w:pPr>
                      <w:r w:rsidRPr="00965C9B">
                        <w:rPr>
                          <w:rFonts w:cs="Arial"/>
                          <w:b/>
                          <w:color w:val="auto"/>
                          <w:sz w:val="24"/>
                          <w:szCs w:val="32"/>
                          <w:lang w:val="el-GR" w:eastAsia="en-US"/>
                        </w:rPr>
                        <w:t>ΥΠΗΡΕΣΙΑ ΕΛΕΓΧΟΥ ΚΑΙ ΕΠΙΘΕΩΡΗΣΗΣ ΓΙΑ ΑΚΤΙΝΟΒΟΛΙΕΣ</w:t>
                      </w:r>
                    </w:p>
                    <w:p w:rsidR="007E44B0" w:rsidRPr="00965C9B" w:rsidRDefault="007E44B0" w:rsidP="007E44B0">
                      <w:pPr>
                        <w:tabs>
                          <w:tab w:val="left" w:pos="567"/>
                        </w:tabs>
                        <w:spacing w:after="120"/>
                        <w:jc w:val="center"/>
                        <w:rPr>
                          <w:rFonts w:cs="Arial"/>
                          <w:b/>
                          <w:color w:val="auto"/>
                          <w:sz w:val="32"/>
                          <w:szCs w:val="36"/>
                          <w:lang w:val="el-GR" w:eastAsia="en-US"/>
                        </w:rPr>
                      </w:pPr>
                      <w:bookmarkStart w:id="1" w:name="_GoBack"/>
                      <w:bookmarkEnd w:id="1"/>
                    </w:p>
                    <w:p w:rsidR="007E44B0" w:rsidRPr="00965C9B" w:rsidRDefault="007E44B0" w:rsidP="007E44B0">
                      <w:pPr>
                        <w:tabs>
                          <w:tab w:val="left" w:pos="567"/>
                        </w:tabs>
                        <w:spacing w:after="120"/>
                        <w:jc w:val="center"/>
                        <w:rPr>
                          <w:rFonts w:cs="Arial"/>
                          <w:b/>
                          <w:color w:val="auto"/>
                          <w:sz w:val="32"/>
                          <w:szCs w:val="36"/>
                          <w:lang w:val="el-GR" w:eastAsia="en-US"/>
                        </w:rPr>
                      </w:pPr>
                      <w:r w:rsidRPr="00965C9B">
                        <w:rPr>
                          <w:rFonts w:cs="Arial"/>
                          <w:b/>
                          <w:color w:val="auto"/>
                          <w:sz w:val="32"/>
                          <w:szCs w:val="36"/>
                          <w:lang w:val="el-GR" w:eastAsia="en-US"/>
                        </w:rPr>
                        <w:t xml:space="preserve">Ο ΠΕΡΙ ΠΡΟΣΤΑΣΙΑΣ ΑΠΟ ΙΟΝΙΖΟΥΣΕΣ ΑΚΤΙΝΟΒΟΛΙΕΣ </w:t>
                      </w:r>
                    </w:p>
                    <w:p w:rsidR="007E44B0" w:rsidRPr="00965C9B" w:rsidRDefault="007E44B0" w:rsidP="007E44B0">
                      <w:pPr>
                        <w:tabs>
                          <w:tab w:val="left" w:pos="567"/>
                        </w:tabs>
                        <w:spacing w:after="120"/>
                        <w:jc w:val="center"/>
                        <w:rPr>
                          <w:rFonts w:cs="Arial"/>
                          <w:b/>
                          <w:color w:val="auto"/>
                          <w:sz w:val="32"/>
                          <w:szCs w:val="36"/>
                          <w:lang w:val="el-GR" w:eastAsia="en-US"/>
                        </w:rPr>
                      </w:pPr>
                      <w:r w:rsidRPr="00965C9B">
                        <w:rPr>
                          <w:rFonts w:cs="Arial"/>
                          <w:b/>
                          <w:color w:val="auto"/>
                          <w:sz w:val="32"/>
                          <w:szCs w:val="36"/>
                          <w:lang w:val="el-GR" w:eastAsia="en-US"/>
                        </w:rPr>
                        <w:t xml:space="preserve">ΚΑΙ ΠΥΡΗΝΙΚΗΣ ΚΑΙ ΡΑΔΙΟΛΟΓΙΚΗΣ ΑΣΦΑΛΕΙΑΣ </w:t>
                      </w:r>
                    </w:p>
                    <w:p w:rsidR="007E44B0" w:rsidRPr="00A74F99" w:rsidRDefault="007E44B0" w:rsidP="007E44B0">
                      <w:pPr>
                        <w:tabs>
                          <w:tab w:val="left" w:pos="567"/>
                        </w:tabs>
                        <w:spacing w:after="120"/>
                        <w:jc w:val="center"/>
                        <w:rPr>
                          <w:rFonts w:cs="Arial"/>
                          <w:b/>
                          <w:color w:val="auto"/>
                          <w:sz w:val="32"/>
                          <w:szCs w:val="36"/>
                          <w:lang w:val="el-GR" w:eastAsia="en-US"/>
                        </w:rPr>
                      </w:pPr>
                      <w:r w:rsidRPr="00965C9B">
                        <w:rPr>
                          <w:rFonts w:cs="Arial"/>
                          <w:b/>
                          <w:color w:val="auto"/>
                          <w:sz w:val="32"/>
                          <w:szCs w:val="36"/>
                          <w:lang w:val="el-GR" w:eastAsia="en-US"/>
                        </w:rPr>
                        <w:t>ΚΑΙ ΠΡΟΣΤΑΣΙΑΣ ΝΟΜΟΣ ΤΟΥ 2018</w:t>
                      </w:r>
                    </w:p>
                    <w:p w:rsidR="007E44B0" w:rsidRPr="007E44B0" w:rsidRDefault="007E44B0" w:rsidP="007E44B0">
                      <w:pPr>
                        <w:tabs>
                          <w:tab w:val="left" w:pos="567"/>
                        </w:tabs>
                        <w:spacing w:after="120"/>
                        <w:jc w:val="center"/>
                        <w:rPr>
                          <w:rFonts w:cs="Arial"/>
                          <w:b/>
                          <w:color w:val="FFFFFF" w:themeColor="background1"/>
                          <w:sz w:val="32"/>
                          <w:szCs w:val="36"/>
                          <w:lang w:val="el-GR" w:eastAsia="en-US"/>
                        </w:rPr>
                      </w:pPr>
                    </w:p>
                    <w:p w:rsidR="007E44B0" w:rsidRPr="007E44B0" w:rsidRDefault="007E44B0" w:rsidP="007E44B0">
                      <w:pPr>
                        <w:tabs>
                          <w:tab w:val="left" w:pos="567"/>
                        </w:tabs>
                        <w:spacing w:after="120"/>
                        <w:jc w:val="center"/>
                        <w:rPr>
                          <w:rFonts w:cs="Arial"/>
                          <w:b/>
                          <w:color w:val="FFFFFF" w:themeColor="background1"/>
                          <w:sz w:val="32"/>
                          <w:szCs w:val="36"/>
                          <w:lang w:val="el-GR" w:eastAsia="en-US"/>
                        </w:rPr>
                      </w:pPr>
                    </w:p>
                    <w:p w:rsidR="007E44B0" w:rsidRDefault="007E44B0" w:rsidP="007E44B0">
                      <w:pPr>
                        <w:tabs>
                          <w:tab w:val="left" w:pos="567"/>
                        </w:tabs>
                        <w:spacing w:after="120"/>
                        <w:jc w:val="center"/>
                        <w:rPr>
                          <w:rFonts w:cs="Arial"/>
                          <w:b/>
                          <w:color w:val="FFFFFF" w:themeColor="background1"/>
                          <w:sz w:val="40"/>
                          <w:szCs w:val="36"/>
                          <w:lang w:val="el-GR" w:eastAsia="en-US"/>
                        </w:rPr>
                      </w:pPr>
                    </w:p>
                    <w:p w:rsidR="007E44B0" w:rsidRDefault="007E44B0" w:rsidP="007E44B0">
                      <w:pPr>
                        <w:tabs>
                          <w:tab w:val="left" w:pos="567"/>
                        </w:tabs>
                        <w:spacing w:after="120"/>
                        <w:jc w:val="center"/>
                        <w:rPr>
                          <w:rFonts w:cs="Arial"/>
                          <w:b/>
                          <w:color w:val="FFFFFF" w:themeColor="background1"/>
                          <w:sz w:val="40"/>
                          <w:szCs w:val="36"/>
                          <w:lang w:val="el-GR" w:eastAsia="en-US"/>
                        </w:rPr>
                      </w:pPr>
                      <w:r w:rsidRPr="007E44B0">
                        <w:rPr>
                          <w:rFonts w:cs="Arial"/>
                          <w:b/>
                          <w:color w:val="FFFFFF" w:themeColor="background1"/>
                          <w:sz w:val="40"/>
                          <w:szCs w:val="36"/>
                          <w:lang w:val="el-GR" w:eastAsia="en-US"/>
                        </w:rPr>
                        <w:t>ΕΝΤΥΠΟ ΓΝΩΣΤΟΠΟΙΗΣΗΣ</w:t>
                      </w:r>
                    </w:p>
                    <w:p w:rsidR="007E44B0" w:rsidRDefault="007E44B0" w:rsidP="007E44B0">
                      <w:pPr>
                        <w:tabs>
                          <w:tab w:val="left" w:pos="567"/>
                        </w:tabs>
                        <w:spacing w:after="120"/>
                        <w:jc w:val="center"/>
                        <w:rPr>
                          <w:rFonts w:cs="Arial"/>
                          <w:b/>
                          <w:color w:val="FFFFFF" w:themeColor="background1"/>
                          <w:sz w:val="40"/>
                          <w:szCs w:val="36"/>
                          <w:lang w:val="el-GR" w:eastAsia="en-US"/>
                        </w:rPr>
                      </w:pPr>
                      <w:r w:rsidRPr="007E44B0">
                        <w:rPr>
                          <w:rFonts w:cs="Arial"/>
                          <w:b/>
                          <w:color w:val="FFFFFF" w:themeColor="background1"/>
                          <w:sz w:val="40"/>
                          <w:szCs w:val="36"/>
                          <w:lang w:val="el-GR" w:eastAsia="en-US"/>
                        </w:rPr>
                        <w:t xml:space="preserve">ΔΙΕΞΑΓΩΓΗΣ ΠΡΑΚΤΙΚΗΣ </w:t>
                      </w:r>
                    </w:p>
                    <w:p w:rsidR="007E44B0" w:rsidRPr="007E44B0" w:rsidRDefault="007E44B0" w:rsidP="007E44B0">
                      <w:pPr>
                        <w:tabs>
                          <w:tab w:val="left" w:pos="567"/>
                        </w:tabs>
                        <w:spacing w:after="120"/>
                        <w:jc w:val="center"/>
                        <w:rPr>
                          <w:rFonts w:cs="Arial"/>
                          <w:b/>
                          <w:color w:val="FFFFFF" w:themeColor="background1"/>
                          <w:sz w:val="40"/>
                          <w:szCs w:val="36"/>
                          <w:lang w:val="el-GR" w:eastAsia="en-US"/>
                        </w:rPr>
                      </w:pPr>
                      <w:r w:rsidRPr="007E44B0">
                        <w:rPr>
                          <w:rFonts w:cs="Arial"/>
                          <w:b/>
                          <w:color w:val="FFFFFF" w:themeColor="background1"/>
                          <w:sz w:val="40"/>
                          <w:szCs w:val="36"/>
                          <w:lang w:val="el-GR" w:eastAsia="en-US"/>
                        </w:rPr>
                        <w:t>ΜΕ ΒΑΣΗ</w:t>
                      </w:r>
                      <w:r>
                        <w:rPr>
                          <w:rFonts w:cs="Arial"/>
                          <w:b/>
                          <w:color w:val="FFFFFF" w:themeColor="background1"/>
                          <w:sz w:val="40"/>
                          <w:szCs w:val="36"/>
                          <w:lang w:val="el-GR" w:eastAsia="en-US"/>
                        </w:rPr>
                        <w:t xml:space="preserve"> </w:t>
                      </w:r>
                      <w:r w:rsidRPr="007E44B0">
                        <w:rPr>
                          <w:rFonts w:cs="Arial"/>
                          <w:b/>
                          <w:color w:val="FFFFFF" w:themeColor="background1"/>
                          <w:sz w:val="40"/>
                          <w:szCs w:val="36"/>
                          <w:lang w:val="el-GR" w:eastAsia="en-US"/>
                        </w:rPr>
                        <w:t xml:space="preserve">ΤΟ ΑΡΘΡΟ 13 ΤΟΥ ΝΟΜΟΥ </w:t>
                      </w:r>
                    </w:p>
                    <w:p w:rsidR="007E44B0" w:rsidRDefault="007E44B0" w:rsidP="007E44B0">
                      <w:pPr>
                        <w:tabs>
                          <w:tab w:val="left" w:pos="567"/>
                        </w:tabs>
                        <w:spacing w:after="120"/>
                        <w:jc w:val="center"/>
                        <w:rPr>
                          <w:rFonts w:cs="Arial"/>
                          <w:b/>
                          <w:color w:val="FFFFFF" w:themeColor="background1"/>
                          <w:sz w:val="40"/>
                          <w:szCs w:val="36"/>
                          <w:lang w:val="el-GR" w:eastAsia="en-US"/>
                        </w:rPr>
                      </w:pPr>
                    </w:p>
                    <w:p w:rsidR="007E44B0" w:rsidRPr="004113CB" w:rsidRDefault="007E44B0" w:rsidP="007E44B0">
                      <w:pPr>
                        <w:tabs>
                          <w:tab w:val="left" w:pos="567"/>
                        </w:tabs>
                        <w:spacing w:after="120"/>
                        <w:jc w:val="center"/>
                        <w:rPr>
                          <w:rFonts w:cs="Arial"/>
                          <w:b/>
                          <w:color w:val="FFFFFF" w:themeColor="background1"/>
                          <w:sz w:val="56"/>
                          <w:szCs w:val="36"/>
                          <w:lang w:val="el-GR" w:eastAsia="en-US"/>
                        </w:rPr>
                      </w:pPr>
                    </w:p>
                    <w:p w:rsidR="007E44B0" w:rsidRPr="00C10499" w:rsidRDefault="007E44B0" w:rsidP="007E44B0">
                      <w:pPr>
                        <w:jc w:val="center"/>
                        <w:rPr>
                          <w:b/>
                          <w:color w:val="auto"/>
                          <w:sz w:val="40"/>
                          <w:szCs w:val="40"/>
                          <w:lang w:val="el-GR"/>
                        </w:rPr>
                      </w:pPr>
                      <w:r w:rsidRPr="00C10499">
                        <w:rPr>
                          <w:b/>
                          <w:color w:val="auto"/>
                          <w:sz w:val="40"/>
                          <w:szCs w:val="40"/>
                          <w:lang w:val="el-GR"/>
                        </w:rPr>
                        <w:t>Ονοματεπώνυμο/Επωνυμία επιχείρησης</w:t>
                      </w:r>
                      <w:r w:rsidRPr="007E44B0">
                        <w:rPr>
                          <w:b/>
                          <w:color w:val="auto"/>
                          <w:sz w:val="40"/>
                          <w:szCs w:val="40"/>
                          <w:lang w:val="el-GR"/>
                        </w:rPr>
                        <w:t>:</w:t>
                      </w:r>
                    </w:p>
                    <w:p w:rsidR="007E44B0" w:rsidRDefault="007E44B0" w:rsidP="007E44B0">
                      <w:pPr>
                        <w:tabs>
                          <w:tab w:val="left" w:pos="567"/>
                        </w:tabs>
                        <w:spacing w:after="120"/>
                        <w:jc w:val="right"/>
                        <w:rPr>
                          <w:b/>
                          <w:color w:val="auto"/>
                          <w:sz w:val="22"/>
                          <w:szCs w:val="22"/>
                          <w:lang w:val="el-GR"/>
                        </w:rPr>
                      </w:pPr>
                    </w:p>
                    <w:p w:rsidR="007E44B0" w:rsidRDefault="007E44B0" w:rsidP="007E44B0">
                      <w:pPr>
                        <w:tabs>
                          <w:tab w:val="left" w:pos="567"/>
                        </w:tabs>
                        <w:spacing w:after="120"/>
                        <w:jc w:val="right"/>
                        <w:rPr>
                          <w:b/>
                          <w:color w:val="auto"/>
                          <w:sz w:val="22"/>
                          <w:szCs w:val="22"/>
                          <w:lang w:val="el-GR"/>
                        </w:rPr>
                      </w:pPr>
                    </w:p>
                    <w:p w:rsidR="007E44B0" w:rsidRDefault="007E44B0" w:rsidP="007E44B0">
                      <w:pPr>
                        <w:tabs>
                          <w:tab w:val="left" w:pos="567"/>
                        </w:tabs>
                        <w:spacing w:after="120"/>
                        <w:jc w:val="right"/>
                        <w:rPr>
                          <w:b/>
                          <w:color w:val="auto"/>
                          <w:sz w:val="22"/>
                          <w:szCs w:val="22"/>
                          <w:lang w:val="el-GR"/>
                        </w:rPr>
                      </w:pPr>
                    </w:p>
                    <w:p w:rsidR="007E44B0" w:rsidRDefault="007E44B0" w:rsidP="007E44B0">
                      <w:pPr>
                        <w:tabs>
                          <w:tab w:val="left" w:pos="567"/>
                        </w:tabs>
                        <w:spacing w:after="120"/>
                        <w:jc w:val="right"/>
                        <w:rPr>
                          <w:b/>
                          <w:color w:val="auto"/>
                          <w:sz w:val="22"/>
                          <w:szCs w:val="22"/>
                          <w:lang w:val="el-GR"/>
                        </w:rPr>
                      </w:pPr>
                    </w:p>
                    <w:p w:rsidR="007E44B0" w:rsidRDefault="007E44B0" w:rsidP="007E44B0">
                      <w:pPr>
                        <w:tabs>
                          <w:tab w:val="left" w:pos="567"/>
                        </w:tabs>
                        <w:spacing w:after="120"/>
                        <w:jc w:val="right"/>
                        <w:rPr>
                          <w:b/>
                          <w:color w:val="auto"/>
                          <w:sz w:val="22"/>
                          <w:szCs w:val="22"/>
                          <w:lang w:val="el-GR"/>
                        </w:rPr>
                      </w:pPr>
                    </w:p>
                  </w:txbxContent>
                </v:textbox>
                <w10:wrap type="topAndBottom" anchorx="page" anchory="page"/>
              </v:shape>
            </w:pict>
          </mc:Fallback>
        </mc:AlternateContent>
      </w:r>
      <w:r w:rsidR="007E44B0">
        <w:rPr>
          <w:rFonts w:eastAsiaTheme="majorEastAsia" w:cstheme="majorBidi"/>
          <w:noProof/>
          <w:sz w:val="76"/>
          <w:szCs w:val="72"/>
          <w:lang w:val="el-GR" w:eastAsia="el-GR"/>
        </w:rPr>
        <mc:AlternateContent>
          <mc:Choice Requires="wps">
            <w:drawing>
              <wp:anchor distT="0" distB="0" distL="114300" distR="114300" simplePos="0" relativeHeight="251656192" behindDoc="0" locked="0" layoutInCell="1" allowOverlap="1" wp14:anchorId="423267F8" wp14:editId="22CB7C1F">
                <wp:simplePos x="0" y="0"/>
                <wp:positionH relativeFrom="column">
                  <wp:posOffset>-1034722</wp:posOffset>
                </wp:positionH>
                <wp:positionV relativeFrom="paragraph">
                  <wp:posOffset>-4374931</wp:posOffset>
                </wp:positionV>
                <wp:extent cx="7882255" cy="2569779"/>
                <wp:effectExtent l="0" t="0" r="4445" b="2540"/>
                <wp:wrapNone/>
                <wp:docPr id="9" name="Rectangle 9"/>
                <wp:cNvGraphicFramePr/>
                <a:graphic xmlns:a="http://schemas.openxmlformats.org/drawingml/2006/main">
                  <a:graphicData uri="http://schemas.microsoft.com/office/word/2010/wordprocessingShape">
                    <wps:wsp>
                      <wps:cNvSpPr/>
                      <wps:spPr>
                        <a:xfrm>
                          <a:off x="0" y="0"/>
                          <a:ext cx="7882255" cy="2569779"/>
                        </a:xfrm>
                        <a:prstGeom prst="rect">
                          <a:avLst/>
                        </a:prstGeom>
                        <a:solidFill>
                          <a:srgbClr val="7E97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1003C" id="Rectangle 9" o:spid="_x0000_s1026" style="position:absolute;margin-left:-81.45pt;margin-top:-344.5pt;width:620.65pt;height:20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" fillcolor="#7e97ad" stroked="f" strokeweight="2pt"/>
            </w:pict>
          </mc:Fallback>
        </mc:AlternateContent>
      </w:r>
      <w:sdt>
        <w:sdtPr>
          <w:rPr>
            <w:noProof/>
          </w:rPr>
          <w:id w:val="-1724750495"/>
          <w:docPartObj>
            <w:docPartGallery w:val="Cover Pages"/>
            <w:docPartUnique/>
          </w:docPartObj>
        </w:sdtPr>
        <w:sdtEndPr/>
        <w:sdtContent>
          <w:r w:rsidR="00A73C4A" w:rsidRPr="003F7426">
            <w:rPr>
              <w:noProof/>
            </w:rPr>
            <w:br w:type="page"/>
          </w:r>
        </w:sdtContent>
      </w:sdt>
    </w:p>
    <w:p w:rsidR="00046B9C" w:rsidRPr="00084556" w:rsidRDefault="00046B9C" w:rsidP="009B68B5">
      <w:pPr>
        <w:pStyle w:val="NoSpacing"/>
        <w:numPr>
          <w:ilvl w:val="0"/>
          <w:numId w:val="39"/>
        </w:numPr>
        <w:ind w:left="360"/>
        <w:jc w:val="both"/>
        <w:rPr>
          <w:i/>
          <w:noProof/>
          <w:color w:val="auto"/>
          <w:sz w:val="23"/>
          <w:szCs w:val="23"/>
          <w:lang w:val="el-GR"/>
        </w:rPr>
      </w:pPr>
      <w:r w:rsidRPr="00084556">
        <w:rPr>
          <w:i/>
          <w:noProof/>
          <w:color w:val="auto"/>
          <w:sz w:val="23"/>
          <w:szCs w:val="23"/>
          <w:lang w:val="el-GR"/>
        </w:rPr>
        <w:lastRenderedPageBreak/>
        <w:t>Για τη συμπλήρωση</w:t>
      </w:r>
      <w:r w:rsidR="00FB4234" w:rsidRPr="00084556">
        <w:rPr>
          <w:i/>
          <w:noProof/>
          <w:color w:val="auto"/>
          <w:sz w:val="23"/>
          <w:szCs w:val="23"/>
          <w:lang w:val="el-GR"/>
        </w:rPr>
        <w:t xml:space="preserve"> του εντύπου γνωστοποίησης</w:t>
      </w:r>
      <w:r w:rsidRPr="00084556">
        <w:rPr>
          <w:i/>
          <w:noProof/>
          <w:color w:val="auto"/>
          <w:sz w:val="23"/>
          <w:szCs w:val="23"/>
          <w:lang w:val="el-GR"/>
        </w:rPr>
        <w:t xml:space="preserve"> και την επισύναψη των απαραίτητων δικαιολογητικών, παρακαλώ όπως συμβουλευ</w:t>
      </w:r>
      <w:r w:rsidR="006A1B17" w:rsidRPr="00084556">
        <w:rPr>
          <w:i/>
          <w:noProof/>
          <w:color w:val="auto"/>
          <w:sz w:val="23"/>
          <w:szCs w:val="23"/>
          <w:lang w:val="el-GR"/>
        </w:rPr>
        <w:t>θ</w:t>
      </w:r>
      <w:r w:rsidRPr="00084556">
        <w:rPr>
          <w:i/>
          <w:noProof/>
          <w:color w:val="auto"/>
          <w:sz w:val="23"/>
          <w:szCs w:val="23"/>
          <w:lang w:val="el-GR"/>
        </w:rPr>
        <w:t xml:space="preserve">είτε </w:t>
      </w:r>
      <w:hyperlink r:id="rId13" w:history="1">
        <w:r w:rsidRPr="00084556">
          <w:rPr>
            <w:rStyle w:val="Hyperlink"/>
            <w:i/>
            <w:noProof/>
            <w:color w:val="auto"/>
            <w:sz w:val="23"/>
            <w:szCs w:val="23"/>
            <w:u w:val="none"/>
            <w:lang w:val="el-GR"/>
          </w:rPr>
          <w:t xml:space="preserve">την </w:t>
        </w:r>
        <w:r w:rsidRPr="00084556">
          <w:rPr>
            <w:rStyle w:val="Hyperlink"/>
            <w:i/>
            <w:noProof/>
            <w:color w:val="auto"/>
            <w:sz w:val="23"/>
            <w:szCs w:val="23"/>
            <w:lang w:val="el-GR"/>
          </w:rPr>
          <w:t>περί Προστασίας από Ιονίζουσες Ακτινοβολίες και Πυρηνικής και Ραδιολογικής Ασφάλειας και Προστασίας (Προδιαγραφές για πρακτικές, διαδικασίες και απαιτήσεις ρυθμιστικού ελέγχου που αφορούν στη γνωστοποίηση ή στην παραχώρηση έγκρισης μέσω καταχώρησης ή αδειοδότησης) Γνωστοποίηση του 2019 (Κ.Δ.Π. 153/2019)</w:t>
        </w:r>
      </w:hyperlink>
      <w:r w:rsidRPr="00084556">
        <w:rPr>
          <w:i/>
          <w:noProof/>
          <w:color w:val="auto"/>
          <w:sz w:val="23"/>
          <w:szCs w:val="23"/>
          <w:lang w:val="el-GR"/>
        </w:rPr>
        <w:t>, ως εξής:</w:t>
      </w:r>
    </w:p>
    <w:p w:rsidR="006A1B17" w:rsidRPr="00084556" w:rsidRDefault="006A1B17" w:rsidP="009B68B5">
      <w:pPr>
        <w:pStyle w:val="NoSpacing"/>
        <w:jc w:val="both"/>
        <w:rPr>
          <w:noProof/>
          <w:color w:val="auto"/>
          <w:sz w:val="23"/>
          <w:szCs w:val="23"/>
          <w:lang w:val="el-GR"/>
        </w:rPr>
      </w:pPr>
    </w:p>
    <w:tbl>
      <w:tblPr>
        <w:tblStyle w:val="TableGrid"/>
        <w:tblW w:w="94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69"/>
      </w:tblGrid>
      <w:tr w:rsidR="00084556" w:rsidRPr="009B68B5" w:rsidTr="009B68B5">
        <w:tc>
          <w:tcPr>
            <w:tcW w:w="4819" w:type="dxa"/>
          </w:tcPr>
          <w:p w:rsidR="006A1B17" w:rsidRPr="00084556" w:rsidRDefault="006A1B17" w:rsidP="009B68B5">
            <w:pPr>
              <w:pStyle w:val="NoSpacing"/>
              <w:numPr>
                <w:ilvl w:val="0"/>
                <w:numId w:val="41"/>
              </w:numPr>
              <w:rPr>
                <w:b/>
                <w:i/>
                <w:noProof/>
                <w:color w:val="auto"/>
                <w:sz w:val="23"/>
                <w:szCs w:val="23"/>
                <w:lang w:val="el-GR"/>
              </w:rPr>
            </w:pPr>
            <w:r w:rsidRPr="00084556">
              <w:rPr>
                <w:b/>
                <w:i/>
                <w:noProof/>
                <w:color w:val="auto"/>
                <w:sz w:val="23"/>
                <w:szCs w:val="23"/>
                <w:lang w:val="el-GR"/>
              </w:rPr>
              <w:t>Γνωστοπο</w:t>
            </w:r>
            <w:r w:rsidR="00ED3DFB" w:rsidRPr="00084556">
              <w:rPr>
                <w:b/>
                <w:i/>
                <w:noProof/>
                <w:color w:val="auto"/>
                <w:sz w:val="23"/>
                <w:szCs w:val="23"/>
                <w:lang w:val="el-GR"/>
              </w:rPr>
              <w:t>ίη</w:t>
            </w:r>
            <w:r w:rsidRPr="00084556">
              <w:rPr>
                <w:b/>
                <w:i/>
                <w:noProof/>
                <w:color w:val="auto"/>
                <w:sz w:val="23"/>
                <w:szCs w:val="23"/>
                <w:lang w:val="el-GR"/>
              </w:rPr>
              <w:t>ση πρακτικών:</w:t>
            </w:r>
          </w:p>
        </w:tc>
        <w:tc>
          <w:tcPr>
            <w:tcW w:w="4669" w:type="dxa"/>
          </w:tcPr>
          <w:p w:rsidR="00FB4234" w:rsidRPr="00084556" w:rsidRDefault="006A1B17" w:rsidP="00084556">
            <w:pPr>
              <w:pStyle w:val="NoSpacing"/>
              <w:jc w:val="both"/>
              <w:rPr>
                <w:i/>
                <w:noProof/>
                <w:color w:val="auto"/>
                <w:sz w:val="23"/>
                <w:szCs w:val="23"/>
                <w:lang w:val="el-GR"/>
              </w:rPr>
            </w:pPr>
            <w:r w:rsidRPr="00084556">
              <w:rPr>
                <w:i/>
                <w:noProof/>
                <w:color w:val="auto"/>
                <w:sz w:val="23"/>
                <w:szCs w:val="23"/>
                <w:lang w:val="el-GR"/>
              </w:rPr>
              <w:t xml:space="preserve">Μέρος </w:t>
            </w:r>
            <w:r w:rsidRPr="00084556">
              <w:rPr>
                <w:i/>
                <w:noProof/>
                <w:color w:val="auto"/>
                <w:sz w:val="23"/>
                <w:szCs w:val="23"/>
              </w:rPr>
              <w:t>IV</w:t>
            </w:r>
            <w:r w:rsidRPr="00084556">
              <w:rPr>
                <w:i/>
                <w:noProof/>
                <w:color w:val="auto"/>
                <w:sz w:val="23"/>
                <w:szCs w:val="23"/>
                <w:lang w:val="el-GR"/>
              </w:rPr>
              <w:t xml:space="preserve">, σελ. 1068-1069 </w:t>
            </w:r>
          </w:p>
          <w:p w:rsidR="006A1B17" w:rsidRDefault="00FB4234" w:rsidP="00084556">
            <w:pPr>
              <w:pStyle w:val="NoSpacing"/>
              <w:jc w:val="both"/>
              <w:rPr>
                <w:i/>
                <w:noProof/>
                <w:color w:val="auto"/>
                <w:sz w:val="23"/>
                <w:szCs w:val="23"/>
                <w:lang w:val="el-GR"/>
              </w:rPr>
            </w:pPr>
            <w:r w:rsidRPr="00084556">
              <w:rPr>
                <w:i/>
                <w:noProof/>
                <w:color w:val="auto"/>
                <w:sz w:val="23"/>
                <w:szCs w:val="23"/>
                <w:lang w:val="el-GR"/>
              </w:rPr>
              <w:t>Πρώτος Πίνακας, σελ. 1072</w:t>
            </w:r>
            <w:r w:rsidR="006A1B17" w:rsidRPr="00084556">
              <w:rPr>
                <w:i/>
                <w:noProof/>
                <w:color w:val="auto"/>
                <w:sz w:val="23"/>
                <w:szCs w:val="23"/>
                <w:lang w:val="el-GR"/>
              </w:rPr>
              <w:t xml:space="preserve"> </w:t>
            </w:r>
          </w:p>
          <w:p w:rsidR="009B68B5" w:rsidRPr="009B68B5" w:rsidRDefault="009B68B5" w:rsidP="009B68B5">
            <w:pPr>
              <w:pStyle w:val="NoSpacing"/>
              <w:ind w:firstLine="720"/>
              <w:jc w:val="both"/>
              <w:rPr>
                <w:i/>
                <w:noProof/>
                <w:color w:val="auto"/>
                <w:sz w:val="8"/>
                <w:szCs w:val="8"/>
                <w:lang w:val="el-GR"/>
              </w:rPr>
            </w:pPr>
          </w:p>
        </w:tc>
      </w:tr>
      <w:tr w:rsidR="006A1B17" w:rsidRPr="00084556" w:rsidTr="009B68B5">
        <w:tc>
          <w:tcPr>
            <w:tcW w:w="4819" w:type="dxa"/>
          </w:tcPr>
          <w:p w:rsidR="006A1B17" w:rsidRDefault="006A1B17" w:rsidP="009B68B5">
            <w:pPr>
              <w:pStyle w:val="NoSpacing"/>
              <w:numPr>
                <w:ilvl w:val="0"/>
                <w:numId w:val="41"/>
              </w:numPr>
              <w:rPr>
                <w:b/>
                <w:i/>
                <w:noProof/>
                <w:color w:val="auto"/>
                <w:sz w:val="23"/>
                <w:szCs w:val="23"/>
                <w:lang w:val="el-GR"/>
              </w:rPr>
            </w:pPr>
            <w:r w:rsidRPr="00084556">
              <w:rPr>
                <w:b/>
                <w:i/>
                <w:noProof/>
                <w:color w:val="auto"/>
                <w:sz w:val="23"/>
                <w:szCs w:val="23"/>
                <w:lang w:val="el-GR"/>
              </w:rPr>
              <w:t>Εξαίρεση από την υποχρέωση γνωστοποίησης:</w:t>
            </w:r>
          </w:p>
          <w:p w:rsidR="009B68B5" w:rsidRPr="009B68B5" w:rsidRDefault="009B68B5" w:rsidP="009B68B5">
            <w:pPr>
              <w:pStyle w:val="NoSpacing"/>
              <w:ind w:left="720"/>
              <w:rPr>
                <w:b/>
                <w:i/>
                <w:noProof/>
                <w:color w:val="auto"/>
                <w:sz w:val="8"/>
                <w:szCs w:val="8"/>
                <w:lang w:val="el-GR"/>
              </w:rPr>
            </w:pPr>
          </w:p>
        </w:tc>
        <w:tc>
          <w:tcPr>
            <w:tcW w:w="4669" w:type="dxa"/>
          </w:tcPr>
          <w:p w:rsidR="006A1B17" w:rsidRDefault="006A1B17" w:rsidP="009B68B5">
            <w:pPr>
              <w:pStyle w:val="NoSpacing"/>
              <w:jc w:val="both"/>
              <w:rPr>
                <w:i/>
                <w:noProof/>
                <w:color w:val="auto"/>
                <w:sz w:val="23"/>
                <w:szCs w:val="23"/>
                <w:lang w:val="el-GR"/>
              </w:rPr>
            </w:pPr>
            <w:r w:rsidRPr="00084556">
              <w:rPr>
                <w:i/>
                <w:noProof/>
                <w:color w:val="auto"/>
                <w:sz w:val="23"/>
                <w:szCs w:val="23"/>
                <w:lang w:val="el-GR"/>
              </w:rPr>
              <w:t xml:space="preserve">Μέρος </w:t>
            </w:r>
            <w:r w:rsidRPr="00084556">
              <w:rPr>
                <w:i/>
                <w:noProof/>
                <w:color w:val="auto"/>
                <w:sz w:val="23"/>
                <w:szCs w:val="23"/>
              </w:rPr>
              <w:t>V</w:t>
            </w:r>
            <w:r w:rsidR="00FB4234" w:rsidRPr="00084556">
              <w:rPr>
                <w:i/>
                <w:noProof/>
                <w:color w:val="auto"/>
                <w:sz w:val="23"/>
                <w:szCs w:val="23"/>
                <w:lang w:val="el-GR"/>
              </w:rPr>
              <w:t>, σελ. 1069</w:t>
            </w:r>
            <w:r w:rsidRPr="00084556">
              <w:rPr>
                <w:i/>
                <w:noProof/>
                <w:color w:val="auto"/>
                <w:sz w:val="23"/>
                <w:szCs w:val="23"/>
                <w:lang w:val="el-GR"/>
              </w:rPr>
              <w:t xml:space="preserve">  </w:t>
            </w:r>
          </w:p>
          <w:p w:rsidR="009B68B5" w:rsidRPr="00084556" w:rsidRDefault="009B68B5" w:rsidP="009B68B5">
            <w:pPr>
              <w:pStyle w:val="NoSpacing"/>
              <w:jc w:val="both"/>
              <w:rPr>
                <w:i/>
                <w:noProof/>
                <w:color w:val="auto"/>
                <w:sz w:val="23"/>
                <w:szCs w:val="23"/>
                <w:lang w:val="el-GR"/>
              </w:rPr>
            </w:pPr>
          </w:p>
        </w:tc>
      </w:tr>
    </w:tbl>
    <w:p w:rsidR="00046B9C" w:rsidRPr="00084556" w:rsidRDefault="00046B9C" w:rsidP="009B68B5">
      <w:pPr>
        <w:pStyle w:val="NoSpacing"/>
        <w:ind w:left="360"/>
        <w:jc w:val="both"/>
        <w:rPr>
          <w:i/>
          <w:noProof/>
          <w:color w:val="auto"/>
          <w:sz w:val="23"/>
          <w:szCs w:val="23"/>
          <w:lang w:val="el-GR"/>
        </w:rPr>
      </w:pPr>
      <w:r w:rsidRPr="00084556">
        <w:rPr>
          <w:i/>
          <w:noProof/>
          <w:color w:val="auto"/>
          <w:sz w:val="23"/>
          <w:szCs w:val="23"/>
          <w:lang w:val="el-GR"/>
        </w:rPr>
        <w:t>Η Γνωστοποίηση αυτή είναι επίσης διαθέσιμη στην ιστοσελίδα του Τμήματος Επιθεώρησης Εργασίας (διαδρομή: Νομοθεσία &gt; Η περί Προστασίας από Ιονίζουσες Ακτινοβολίες και Πυρηνικής και Ραδιολογικής Ασφάλειας και Προστασίας νομοθεσία &gt; Κανονισμοί).</w:t>
      </w:r>
    </w:p>
    <w:p w:rsidR="00046B9C" w:rsidRPr="00084556" w:rsidRDefault="00046B9C" w:rsidP="009B68B5">
      <w:pPr>
        <w:pStyle w:val="NoSpacing"/>
        <w:jc w:val="both"/>
        <w:rPr>
          <w:i/>
          <w:noProof/>
          <w:color w:val="auto"/>
          <w:sz w:val="23"/>
          <w:szCs w:val="23"/>
          <w:lang w:val="el-GR"/>
        </w:rPr>
      </w:pPr>
    </w:p>
    <w:p w:rsidR="00046B9C" w:rsidRPr="00084556" w:rsidRDefault="00FB4234" w:rsidP="009B68B5">
      <w:pPr>
        <w:pStyle w:val="NoSpacing"/>
        <w:numPr>
          <w:ilvl w:val="0"/>
          <w:numId w:val="39"/>
        </w:numPr>
        <w:ind w:left="360"/>
        <w:jc w:val="both"/>
        <w:rPr>
          <w:i/>
          <w:noProof/>
          <w:color w:val="auto"/>
          <w:sz w:val="23"/>
          <w:szCs w:val="23"/>
          <w:lang w:val="el-GR"/>
        </w:rPr>
      </w:pPr>
      <w:r w:rsidRPr="00084556">
        <w:rPr>
          <w:i/>
          <w:noProof/>
          <w:color w:val="auto"/>
          <w:sz w:val="23"/>
          <w:szCs w:val="23"/>
          <w:lang w:val="el-GR"/>
        </w:rPr>
        <w:t xml:space="preserve">Το έντυπο </w:t>
      </w:r>
      <w:r w:rsidR="006A1B17" w:rsidRPr="00084556">
        <w:rPr>
          <w:i/>
          <w:noProof/>
          <w:color w:val="auto"/>
          <w:sz w:val="23"/>
          <w:szCs w:val="23"/>
          <w:lang w:val="el-GR"/>
        </w:rPr>
        <w:t>γνωστοποίηση</w:t>
      </w:r>
      <w:r w:rsidRPr="00084556">
        <w:rPr>
          <w:i/>
          <w:noProof/>
          <w:color w:val="auto"/>
          <w:sz w:val="23"/>
          <w:szCs w:val="23"/>
          <w:lang w:val="el-GR"/>
        </w:rPr>
        <w:t>ς</w:t>
      </w:r>
      <w:r w:rsidR="00046B9C" w:rsidRPr="00084556">
        <w:rPr>
          <w:i/>
          <w:noProof/>
          <w:color w:val="auto"/>
          <w:sz w:val="23"/>
          <w:szCs w:val="23"/>
          <w:lang w:val="el-GR"/>
        </w:rPr>
        <w:t xml:space="preserve"> να υποβληθεί, δεόντως υπογεγραμμέν</w:t>
      </w:r>
      <w:r w:rsidRPr="00084556">
        <w:rPr>
          <w:i/>
          <w:noProof/>
          <w:color w:val="auto"/>
          <w:sz w:val="23"/>
          <w:szCs w:val="23"/>
          <w:lang w:val="el-GR"/>
        </w:rPr>
        <w:t>ο</w:t>
      </w:r>
      <w:r w:rsidR="00046B9C" w:rsidRPr="00084556">
        <w:rPr>
          <w:i/>
          <w:noProof/>
          <w:color w:val="auto"/>
          <w:sz w:val="23"/>
          <w:szCs w:val="23"/>
          <w:lang w:val="el-GR"/>
        </w:rPr>
        <w:t xml:space="preserve">, στην Υπηρεσία Ελέγχου και Επιθεώρησης για Ακτινοβολίες (Υπηρεσία Ελέγχου) του Τμήματος Επιθεώρησης Εργασίας, στη διεύθυνση που φαίνεται στην τελευταία σελίδα </w:t>
      </w:r>
      <w:r w:rsidR="006A1B17" w:rsidRPr="00084556">
        <w:rPr>
          <w:i/>
          <w:noProof/>
          <w:color w:val="auto"/>
          <w:sz w:val="23"/>
          <w:szCs w:val="23"/>
          <w:lang w:val="el-GR"/>
        </w:rPr>
        <w:t>του παρόντος εντύπου</w:t>
      </w:r>
      <w:r w:rsidR="00046B9C" w:rsidRPr="00084556">
        <w:rPr>
          <w:i/>
          <w:noProof/>
          <w:color w:val="auto"/>
          <w:sz w:val="23"/>
          <w:szCs w:val="23"/>
          <w:lang w:val="el-GR"/>
        </w:rPr>
        <w:t>, καταβάλλοντας το προβλεπόμενο τέλος,</w:t>
      </w:r>
      <w:r w:rsidR="00046B9C" w:rsidRPr="00084556">
        <w:rPr>
          <w:i/>
          <w:color w:val="auto"/>
          <w:sz w:val="23"/>
          <w:szCs w:val="23"/>
          <w:lang w:val="el-GR"/>
        </w:rPr>
        <w:t xml:space="preserve"> σύμφωνα με</w:t>
      </w:r>
      <w:r w:rsidR="00046B9C" w:rsidRPr="00084556">
        <w:rPr>
          <w:color w:val="auto"/>
          <w:sz w:val="23"/>
          <w:szCs w:val="23"/>
          <w:lang w:val="el-GR"/>
        </w:rPr>
        <w:t xml:space="preserve"> </w:t>
      </w:r>
      <w:hyperlink r:id="rId14" w:history="1">
        <w:r w:rsidR="00046B9C" w:rsidRPr="00084556">
          <w:rPr>
            <w:rStyle w:val="Hyperlink"/>
            <w:i/>
            <w:color w:val="auto"/>
            <w:sz w:val="23"/>
            <w:szCs w:val="23"/>
            <w:u w:val="none"/>
            <w:lang w:val="el-GR"/>
          </w:rPr>
          <w:t xml:space="preserve">την </w:t>
        </w:r>
        <w:r w:rsidR="00046B9C" w:rsidRPr="00084556">
          <w:rPr>
            <w:rStyle w:val="Hyperlink"/>
            <w:i/>
            <w:color w:val="auto"/>
            <w:sz w:val="23"/>
            <w:szCs w:val="23"/>
            <w:lang w:val="el-GR"/>
          </w:rPr>
          <w:t xml:space="preserve">περί Προστασίας από Ιονίζουσες Ακτινοβολίες και Πυρηνικής και Ραδιολογικής Ασφάλειας και Προστασίας </w:t>
        </w:r>
        <w:r w:rsidR="00046B9C" w:rsidRPr="00084556">
          <w:rPr>
            <w:rStyle w:val="Hyperlink"/>
            <w:i/>
            <w:noProof/>
            <w:color w:val="auto"/>
            <w:sz w:val="23"/>
            <w:szCs w:val="23"/>
            <w:lang w:val="el-GR"/>
          </w:rPr>
          <w:t>(Καθορισμός Τελών Παροχής Υπηρεσιών) Γνωστοποίηση του 2014 (Κ.Δ.Π. 523/2014)</w:t>
        </w:r>
        <w:r w:rsidR="00046B9C" w:rsidRPr="00084556">
          <w:rPr>
            <w:rStyle w:val="Hyperlink"/>
            <w:i/>
            <w:noProof/>
            <w:color w:val="auto"/>
            <w:sz w:val="23"/>
            <w:szCs w:val="23"/>
            <w:u w:val="none"/>
            <w:lang w:val="el-GR"/>
          </w:rPr>
          <w:t>.</w:t>
        </w:r>
      </w:hyperlink>
      <w:r w:rsidR="00046B9C" w:rsidRPr="00084556">
        <w:rPr>
          <w:i/>
          <w:noProof/>
          <w:color w:val="auto"/>
          <w:sz w:val="23"/>
          <w:szCs w:val="23"/>
          <w:lang w:val="el-GR"/>
        </w:rPr>
        <w:t xml:space="preserve"> </w:t>
      </w:r>
      <w:r w:rsidR="00046B9C" w:rsidRPr="00084556">
        <w:rPr>
          <w:i/>
          <w:color w:val="auto"/>
          <w:sz w:val="23"/>
          <w:szCs w:val="23"/>
          <w:lang w:val="el-GR"/>
        </w:rPr>
        <w:t>Η Γνωστοποίηση αυτή είναι επίσης διαθέσιμη στην ιστοσελίδα του Τμήματος Επιθεώρησης Εργασίας (διαδρομή: Νομοθεσία &gt; Η περί Προστασίας από Ιονίζουσες Ακτινοβολίες και Πυρηνικής και Ραδιολογικής Ασφάλειας και Προστασίας νομοθεσία &gt; Κανονισμοί).</w:t>
      </w:r>
    </w:p>
    <w:p w:rsidR="00046B9C" w:rsidRPr="00084556" w:rsidRDefault="00046B9C" w:rsidP="009B68B5">
      <w:pPr>
        <w:pStyle w:val="NoSpacing"/>
        <w:jc w:val="both"/>
        <w:rPr>
          <w:i/>
          <w:noProof/>
          <w:color w:val="auto"/>
          <w:sz w:val="23"/>
          <w:szCs w:val="23"/>
          <w:lang w:val="el-GR"/>
        </w:rPr>
      </w:pPr>
    </w:p>
    <w:p w:rsidR="006A1B17" w:rsidRPr="00084556" w:rsidRDefault="006A1B17" w:rsidP="009B68B5">
      <w:pPr>
        <w:pStyle w:val="NoSpacing"/>
        <w:numPr>
          <w:ilvl w:val="0"/>
          <w:numId w:val="39"/>
        </w:numPr>
        <w:ind w:left="360"/>
        <w:jc w:val="both"/>
        <w:rPr>
          <w:i/>
          <w:noProof/>
          <w:color w:val="auto"/>
          <w:sz w:val="23"/>
          <w:szCs w:val="23"/>
          <w:lang w:val="el-GR"/>
        </w:rPr>
      </w:pPr>
      <w:r w:rsidRPr="00084556">
        <w:rPr>
          <w:i/>
          <w:noProof/>
          <w:color w:val="auto"/>
          <w:sz w:val="23"/>
          <w:szCs w:val="23"/>
          <w:lang w:val="el-GR"/>
        </w:rPr>
        <w:t>Άλλες χρήσιμες παραπομπές</w:t>
      </w:r>
      <w:r w:rsidRPr="009D6716">
        <w:rPr>
          <w:i/>
          <w:noProof/>
          <w:color w:val="auto"/>
          <w:sz w:val="23"/>
          <w:szCs w:val="23"/>
          <w:lang w:val="el-GR"/>
        </w:rPr>
        <w:t>:</w:t>
      </w:r>
    </w:p>
    <w:p w:rsidR="006A1B17" w:rsidRPr="009B68B5" w:rsidRDefault="00B6224F" w:rsidP="009B68B5">
      <w:pPr>
        <w:pStyle w:val="NoSpacing"/>
        <w:numPr>
          <w:ilvl w:val="0"/>
          <w:numId w:val="40"/>
        </w:numPr>
        <w:jc w:val="both"/>
        <w:rPr>
          <w:i/>
          <w:noProof/>
          <w:color w:val="auto"/>
          <w:sz w:val="23"/>
          <w:szCs w:val="23"/>
          <w:lang w:val="el-GR"/>
        </w:rPr>
      </w:pPr>
      <w:hyperlink r:id="rId15" w:history="1">
        <w:r w:rsidR="006A1B17" w:rsidRPr="009B68B5">
          <w:rPr>
            <w:rStyle w:val="Hyperlink"/>
            <w:i/>
            <w:noProof/>
            <w:color w:val="auto"/>
            <w:sz w:val="23"/>
            <w:szCs w:val="23"/>
            <w:lang w:val="el-GR"/>
          </w:rPr>
          <w:t>Ο περ</w:t>
        </w:r>
        <w:r w:rsidR="004F5D91" w:rsidRPr="009B68B5">
          <w:rPr>
            <w:rStyle w:val="Hyperlink"/>
            <w:i/>
            <w:noProof/>
            <w:color w:val="auto"/>
            <w:sz w:val="23"/>
            <w:szCs w:val="23"/>
            <w:lang w:val="el-GR"/>
          </w:rPr>
          <w:t>ί</w:t>
        </w:r>
        <w:r w:rsidR="006A1B17" w:rsidRPr="009B68B5">
          <w:rPr>
            <w:rStyle w:val="Hyperlink"/>
            <w:i/>
            <w:noProof/>
            <w:color w:val="auto"/>
            <w:sz w:val="23"/>
            <w:szCs w:val="23"/>
            <w:lang w:val="el-GR"/>
          </w:rPr>
          <w:t xml:space="preserve"> Προσ</w:t>
        </w:r>
        <w:r w:rsidR="004F5D91" w:rsidRPr="009B68B5">
          <w:rPr>
            <w:rStyle w:val="Hyperlink"/>
            <w:i/>
            <w:noProof/>
            <w:color w:val="auto"/>
            <w:sz w:val="23"/>
            <w:szCs w:val="23"/>
            <w:lang w:val="el-GR"/>
          </w:rPr>
          <w:t>τασίας απο Ιονίζουσες Ακτινοβολίες και Πυρηνικής και Ραδιολογικής Ασφά</w:t>
        </w:r>
        <w:r w:rsidR="006A1B17" w:rsidRPr="009B68B5">
          <w:rPr>
            <w:rStyle w:val="Hyperlink"/>
            <w:i/>
            <w:noProof/>
            <w:color w:val="auto"/>
            <w:sz w:val="23"/>
            <w:szCs w:val="23"/>
            <w:lang w:val="el-GR"/>
          </w:rPr>
          <w:t>λειας κ</w:t>
        </w:r>
        <w:r w:rsidR="004F5D91" w:rsidRPr="009B68B5">
          <w:rPr>
            <w:rStyle w:val="Hyperlink"/>
            <w:i/>
            <w:noProof/>
            <w:color w:val="auto"/>
            <w:sz w:val="23"/>
            <w:szCs w:val="23"/>
            <w:lang w:val="el-GR"/>
          </w:rPr>
          <w:t>αι Προστασίας Νό</w:t>
        </w:r>
        <w:r w:rsidR="006A1B17" w:rsidRPr="009B68B5">
          <w:rPr>
            <w:rStyle w:val="Hyperlink"/>
            <w:i/>
            <w:noProof/>
            <w:color w:val="auto"/>
            <w:sz w:val="23"/>
            <w:szCs w:val="23"/>
            <w:lang w:val="el-GR"/>
          </w:rPr>
          <w:t>μος του 2018</w:t>
        </w:r>
      </w:hyperlink>
      <w:r w:rsidR="006A1B17" w:rsidRPr="009B68B5">
        <w:rPr>
          <w:rStyle w:val="Hyperlink"/>
          <w:i/>
          <w:noProof/>
          <w:color w:val="auto"/>
          <w:sz w:val="23"/>
          <w:szCs w:val="23"/>
          <w:lang w:val="el-GR"/>
        </w:rPr>
        <w:t xml:space="preserve"> (Ν. 164(Ι)/2018)</w:t>
      </w:r>
      <w:r w:rsidR="009B68B5" w:rsidRPr="009B68B5">
        <w:rPr>
          <w:i/>
          <w:noProof/>
          <w:color w:val="auto"/>
          <w:sz w:val="23"/>
          <w:szCs w:val="23"/>
          <w:lang w:val="el-GR"/>
        </w:rPr>
        <w:t xml:space="preserve"> </w:t>
      </w:r>
      <w:r w:rsidR="006A1B17" w:rsidRPr="009B68B5">
        <w:rPr>
          <w:i/>
          <w:noProof/>
          <w:color w:val="auto"/>
          <w:sz w:val="23"/>
          <w:szCs w:val="23"/>
          <w:lang w:val="el-GR"/>
        </w:rPr>
        <w:t xml:space="preserve">(αναφέρεται </w:t>
      </w:r>
      <w:r w:rsidR="00FB4234" w:rsidRPr="009B68B5">
        <w:rPr>
          <w:i/>
          <w:noProof/>
          <w:color w:val="auto"/>
          <w:sz w:val="23"/>
          <w:szCs w:val="23"/>
          <w:lang w:val="el-GR"/>
        </w:rPr>
        <w:t>στο παρόν έντυπο</w:t>
      </w:r>
      <w:r w:rsidR="006A1B17" w:rsidRPr="009B68B5">
        <w:rPr>
          <w:i/>
          <w:noProof/>
          <w:color w:val="auto"/>
          <w:sz w:val="23"/>
          <w:szCs w:val="23"/>
          <w:lang w:val="el-GR"/>
        </w:rPr>
        <w:t xml:space="preserve"> ως «ο Νόμος»),</w:t>
      </w:r>
    </w:p>
    <w:p w:rsidR="00FB4234" w:rsidRPr="009B68B5" w:rsidRDefault="00B6224F" w:rsidP="009B68B5">
      <w:pPr>
        <w:pStyle w:val="NoSpacing"/>
        <w:numPr>
          <w:ilvl w:val="0"/>
          <w:numId w:val="40"/>
        </w:numPr>
        <w:jc w:val="both"/>
        <w:rPr>
          <w:i/>
          <w:noProof/>
          <w:color w:val="auto"/>
          <w:sz w:val="23"/>
          <w:szCs w:val="23"/>
          <w:lang w:val="el-GR"/>
        </w:rPr>
      </w:pPr>
      <w:hyperlink r:id="rId16" w:history="1">
        <w:r w:rsidR="006A1B17" w:rsidRPr="009B68B5">
          <w:rPr>
            <w:rStyle w:val="Hyperlink"/>
            <w:i/>
            <w:noProof/>
            <w:color w:val="auto"/>
            <w:sz w:val="23"/>
            <w:szCs w:val="23"/>
            <w:lang w:val="el-GR"/>
          </w:rPr>
          <w:t>Οι περί Προστασίας από Ιονίζουσες Ακτινοβολίες και Πυρηνικής και Ραδιολογικής Ασφάλειας και Προστασίας (Καθορισμός Βασικών Προτύπων Ασφαλείας για την Προστασία από τους Κινδύνους που προκύπτουν από Ιονίζουσες Ακτινοβολίες) Κανονισμοί του 2018 (K.Δ.Π. 374/2018)</w:t>
        </w:r>
      </w:hyperlink>
      <w:r w:rsidR="009B68B5" w:rsidRPr="009B68B5">
        <w:rPr>
          <w:i/>
          <w:noProof/>
          <w:color w:val="auto"/>
          <w:sz w:val="23"/>
          <w:szCs w:val="23"/>
          <w:lang w:val="el-GR"/>
        </w:rPr>
        <w:t xml:space="preserve"> </w:t>
      </w:r>
      <w:r w:rsidR="00FB4234" w:rsidRPr="009B68B5">
        <w:rPr>
          <w:i/>
          <w:noProof/>
          <w:color w:val="auto"/>
          <w:sz w:val="23"/>
          <w:szCs w:val="23"/>
          <w:lang w:val="el-GR"/>
        </w:rPr>
        <w:t>(αναφέρονται στο παρόν έντυπο ως «οι Κανονισμοί»).</w:t>
      </w:r>
    </w:p>
    <w:p w:rsidR="00FB4234" w:rsidRPr="009B68B5" w:rsidRDefault="00FB4234" w:rsidP="009B68B5">
      <w:pPr>
        <w:pStyle w:val="NoSpacing"/>
        <w:jc w:val="both"/>
        <w:rPr>
          <w:i/>
          <w:color w:val="auto"/>
          <w:sz w:val="8"/>
          <w:szCs w:val="8"/>
          <w:lang w:val="el-GR"/>
        </w:rPr>
      </w:pPr>
    </w:p>
    <w:p w:rsidR="006A1B17" w:rsidRPr="00084556" w:rsidRDefault="006A1B17" w:rsidP="009B68B5">
      <w:pPr>
        <w:pStyle w:val="NoSpacing"/>
        <w:ind w:left="284"/>
        <w:jc w:val="both"/>
        <w:rPr>
          <w:i/>
          <w:color w:val="auto"/>
          <w:sz w:val="23"/>
          <w:szCs w:val="23"/>
          <w:lang w:val="el-GR"/>
        </w:rPr>
      </w:pPr>
      <w:r w:rsidRPr="00084556">
        <w:rPr>
          <w:i/>
          <w:color w:val="auto"/>
          <w:sz w:val="23"/>
          <w:szCs w:val="23"/>
          <w:lang w:val="el-GR"/>
        </w:rPr>
        <w:t>Τα νομοθετήματα αυτά είναι επίσης διαθέσιμα στην ιστοσελίδα του Τμήματος Επιθεώρησης Εργασίας (διαδρομή: Νομοθεσία &gt; Η περί Προστασίας από Ιονίζουσες Ακτινοβολίες και Πυρηνικής και Ραδιολογικής Ασφάλειας και Προστασίας νομοθεσία &gt; Νόμοι ή Κανονισμοί, αντίστοιχα).</w:t>
      </w:r>
    </w:p>
    <w:p w:rsidR="00CE0B7C" w:rsidRPr="00FB4234" w:rsidRDefault="00CE0B7C" w:rsidP="009B68B5">
      <w:pPr>
        <w:pStyle w:val="NoSpacing"/>
        <w:rPr>
          <w:i/>
          <w:noProof/>
          <w:sz w:val="23"/>
          <w:szCs w:val="23"/>
          <w:lang w:val="el-GR"/>
        </w:rPr>
        <w:sectPr w:rsidR="00CE0B7C" w:rsidRPr="00FB4234" w:rsidSect="009B68B5">
          <w:headerReference w:type="default" r:id="rId17"/>
          <w:footerReference w:type="default" r:id="rId18"/>
          <w:footerReference w:type="first" r:id="rId19"/>
          <w:pgSz w:w="12240" w:h="15840" w:code="1"/>
          <w:pgMar w:top="2520" w:right="1555" w:bottom="1800" w:left="1555" w:header="864" w:footer="720" w:gutter="0"/>
          <w:pgNumType w:start="1"/>
          <w:cols w:space="720"/>
          <w:titlePg/>
          <w:docGrid w:linePitch="360"/>
        </w:sectPr>
      </w:pPr>
    </w:p>
    <w:p w:rsidR="00F41DD5" w:rsidRPr="005763C9" w:rsidRDefault="0062660E" w:rsidP="00CA7D45">
      <w:pPr>
        <w:pStyle w:val="NoSpacing"/>
        <w:spacing w:before="0" w:after="120"/>
        <w:rPr>
          <w:b/>
          <w:sz w:val="28"/>
          <w:szCs w:val="28"/>
          <w:lang w:val="el-GR"/>
        </w:rPr>
      </w:pPr>
      <w:bookmarkStart w:id="2" w:name="_Toc10118296"/>
      <w:r w:rsidRPr="005763C9">
        <w:rPr>
          <w:b/>
          <w:sz w:val="28"/>
          <w:szCs w:val="28"/>
          <w:lang w:val="el-GR"/>
        </w:rPr>
        <w:lastRenderedPageBreak/>
        <w:t>Γενι</w:t>
      </w:r>
      <w:r w:rsidR="009F080B" w:rsidRPr="005763C9">
        <w:rPr>
          <w:b/>
          <w:sz w:val="28"/>
          <w:szCs w:val="28"/>
          <w:lang w:val="el-GR"/>
        </w:rPr>
        <w:t>κές πληροφορίες</w:t>
      </w:r>
      <w:bookmarkEnd w:id="2"/>
      <w:r w:rsidR="009F080B" w:rsidRPr="005763C9">
        <w:rPr>
          <w:b/>
          <w:sz w:val="28"/>
          <w:szCs w:val="28"/>
          <w:lang w:val="el-GR"/>
        </w:rPr>
        <w:t xml:space="preserve"> </w:t>
      </w:r>
    </w:p>
    <w:p w:rsidR="00084556" w:rsidRPr="00084556" w:rsidRDefault="00084556" w:rsidP="00CA7D45">
      <w:pPr>
        <w:spacing w:before="0" w:after="120" w:line="240" w:lineRule="auto"/>
        <w:jc w:val="both"/>
        <w:rPr>
          <w:color w:val="auto"/>
          <w:kern w:val="0"/>
          <w:sz w:val="24"/>
          <w:szCs w:val="24"/>
          <w:lang w:val="el-GR"/>
        </w:rPr>
      </w:pPr>
    </w:p>
    <w:p w:rsidR="00084556" w:rsidRPr="00084556" w:rsidRDefault="00084556" w:rsidP="00CA7D45">
      <w:pPr>
        <w:keepNext/>
        <w:keepLines/>
        <w:spacing w:before="0" w:after="120" w:line="240" w:lineRule="auto"/>
        <w:outlineLvl w:val="1"/>
        <w:rPr>
          <w:rFonts w:eastAsiaTheme="majorEastAsia" w:cstheme="majorBidi"/>
          <w:b/>
          <w:caps/>
          <w:color w:val="auto"/>
          <w:sz w:val="24"/>
          <w:szCs w:val="24"/>
          <w:lang w:val="el-GR"/>
          <w14:ligatures w14:val="standardContextual"/>
        </w:rPr>
      </w:pPr>
      <w:r w:rsidRPr="00084556">
        <w:rPr>
          <w:rFonts w:eastAsiaTheme="majorEastAsia" w:cstheme="majorBidi"/>
          <w:b/>
          <w:caps/>
          <w:color w:val="auto"/>
          <w:sz w:val="24"/>
          <w:szCs w:val="24"/>
          <w:lang w:val="el-GR"/>
          <w14:ligatures w14:val="standardContextual"/>
        </w:rPr>
        <w:t>ΣΤΟΙΧΕΙΑ ΕΠΙΧΕΙΡΗΣΗΣ</w:t>
      </w:r>
      <w:r w:rsidRPr="00084556">
        <w:rPr>
          <w:rFonts w:eastAsiaTheme="majorEastAsia" w:cstheme="majorBidi"/>
          <w:b/>
          <w:caps/>
          <w:color w:val="auto"/>
          <w:sz w:val="24"/>
          <w:szCs w:val="24"/>
          <w:vertAlign w:val="superscript"/>
          <w:lang w:val="el-GR"/>
          <w14:ligatures w14:val="standardContextual"/>
        </w:rPr>
        <w:t>1</w:t>
      </w:r>
      <w:r>
        <w:rPr>
          <w:rFonts w:eastAsiaTheme="majorEastAsia" w:cstheme="majorBidi"/>
          <w:b/>
          <w:caps/>
          <w:color w:val="auto"/>
          <w:sz w:val="24"/>
          <w:szCs w:val="24"/>
          <w:lang w:val="el-GR"/>
          <w14:ligatures w14:val="standardContextual"/>
        </w:rPr>
        <w:t xml:space="preserve"> </w:t>
      </w:r>
    </w:p>
    <w:tbl>
      <w:tblPr>
        <w:tblStyle w:val="FinancialTable"/>
        <w:tblW w:w="5000" w:type="pct"/>
        <w:tblLook w:val="04A0" w:firstRow="1" w:lastRow="0" w:firstColumn="1" w:lastColumn="0" w:noHBand="0" w:noVBand="1"/>
        <w:tblDescription w:val="Sample table"/>
      </w:tblPr>
      <w:tblGrid>
        <w:gridCol w:w="2127"/>
        <w:gridCol w:w="3117"/>
        <w:gridCol w:w="1419"/>
        <w:gridCol w:w="2467"/>
      </w:tblGrid>
      <w:tr w:rsidR="00084556" w:rsidRPr="00084556"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left w:val="nil"/>
              <w:bottom w:val="single" w:sz="4" w:space="0" w:color="D9D9D9" w:themeColor="background1" w:themeShade="D9"/>
              <w:right w:val="nil"/>
            </w:tcBorders>
            <w:shd w:val="clear" w:color="auto" w:fill="7E97AD" w:themeFill="accent1"/>
          </w:tcPr>
          <w:p w:rsidR="00084556" w:rsidRPr="00084556" w:rsidRDefault="00084556" w:rsidP="00CA7D45">
            <w:pPr>
              <w:spacing w:before="0" w:after="120"/>
              <w:ind w:left="0" w:right="0"/>
              <w:jc w:val="both"/>
              <w:rPr>
                <w:rFonts w:asciiTheme="minorHAnsi" w:hAnsiTheme="minorHAnsi"/>
                <w:b/>
                <w:caps w:val="0"/>
                <w:color w:val="000000" w:themeColor="text1"/>
                <w:kern w:val="0"/>
                <w:sz w:val="24"/>
                <w:szCs w:val="24"/>
                <w:lang w:val="el-GR"/>
              </w:rPr>
            </w:pPr>
            <w:r w:rsidRPr="00084556">
              <w:rPr>
                <w:rFonts w:asciiTheme="minorHAnsi" w:hAnsiTheme="minorHAnsi"/>
                <w:b/>
                <w:caps w:val="0"/>
                <w:color w:val="FFFFFF" w:themeColor="background1"/>
                <w:kern w:val="0"/>
                <w:sz w:val="24"/>
                <w:szCs w:val="24"/>
                <w:lang w:val="el-GR"/>
              </w:rPr>
              <w:t xml:space="preserve"> ΦΥΣΙΚΟ ΠΡΟΣΩΠΟ</w:t>
            </w:r>
            <w:r w:rsidR="00C67AD1">
              <w:rPr>
                <w:rFonts w:asciiTheme="minorHAnsi" w:hAnsiTheme="minorHAnsi"/>
                <w:b/>
                <w:caps w:val="0"/>
                <w:color w:val="FFFFFF" w:themeColor="background1"/>
                <w:kern w:val="0"/>
                <w:sz w:val="24"/>
                <w:szCs w:val="24"/>
                <w:lang w:val="el-GR"/>
              </w:rPr>
              <w:t xml:space="preserve"> (ονοματεπώνυμο)</w:t>
            </w:r>
            <w:r w:rsidRPr="00084556">
              <w:rPr>
                <w:rFonts w:asciiTheme="minorHAnsi" w:hAnsiTheme="minorHAnsi"/>
                <w:b/>
                <w:caps w:val="0"/>
                <w:color w:val="FFFFFF" w:themeColor="background1"/>
                <w:kern w:val="0"/>
                <w:sz w:val="24"/>
                <w:szCs w:val="24"/>
              </w:rPr>
              <w:t>:</w:t>
            </w: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1165" w:type="pct"/>
            <w:tcBorders>
              <w:top w:val="nil"/>
              <w:left w:val="nil"/>
              <w:bottom w:val="single" w:sz="4" w:space="0" w:color="D9D9D9" w:themeColor="background1" w:themeShade="D9"/>
              <w:right w:val="nil"/>
            </w:tcBorders>
          </w:tcPr>
          <w:p w:rsidR="00084556" w:rsidRPr="00084556" w:rsidRDefault="00084556" w:rsidP="00CA7D45">
            <w:pPr>
              <w:spacing w:before="0" w:after="120"/>
              <w:ind w:left="0" w:right="0"/>
              <w:jc w:val="both"/>
              <w:rPr>
                <w:color w:val="auto"/>
                <w:kern w:val="0"/>
                <w:sz w:val="24"/>
                <w:szCs w:val="24"/>
                <w:lang w:val="el-GR"/>
              </w:rPr>
            </w:pPr>
            <w:r w:rsidRPr="00084556">
              <w:rPr>
                <w:b w:val="0"/>
                <w:color w:val="auto"/>
                <w:kern w:val="0"/>
                <w:sz w:val="24"/>
                <w:szCs w:val="24"/>
                <w:lang w:val="el-GR"/>
              </w:rPr>
              <w:t xml:space="preserve">Α.Δ.Τ. </w:t>
            </w:r>
          </w:p>
        </w:tc>
        <w:tc>
          <w:tcPr>
            <w:tcW w:w="1707"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777"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r w:rsidRPr="00084556">
              <w:rPr>
                <w:color w:val="auto"/>
                <w:kern w:val="0"/>
                <w:sz w:val="24"/>
                <w:szCs w:val="24"/>
                <w:lang w:val="el-GR"/>
              </w:rPr>
              <w:t>Ημ. λήξης</w:t>
            </w:r>
          </w:p>
        </w:tc>
        <w:tc>
          <w:tcPr>
            <w:tcW w:w="1351"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1165" w:type="pct"/>
            <w:tcBorders>
              <w:top w:val="nil"/>
              <w:left w:val="nil"/>
              <w:bottom w:val="single" w:sz="4" w:space="0" w:color="D9D9D9" w:themeColor="background1" w:themeShade="D9"/>
              <w:right w:val="nil"/>
            </w:tcBorders>
          </w:tcPr>
          <w:p w:rsidR="00084556" w:rsidRPr="00084556" w:rsidRDefault="00084556" w:rsidP="00CA7D45">
            <w:pPr>
              <w:spacing w:before="0" w:after="120"/>
              <w:ind w:left="0" w:right="0"/>
              <w:jc w:val="both"/>
              <w:rPr>
                <w:color w:val="auto"/>
                <w:kern w:val="0"/>
                <w:sz w:val="24"/>
                <w:szCs w:val="24"/>
                <w:lang w:val="el-GR"/>
              </w:rPr>
            </w:pPr>
            <w:r w:rsidRPr="00084556">
              <w:rPr>
                <w:b w:val="0"/>
                <w:color w:val="auto"/>
                <w:kern w:val="0"/>
                <w:sz w:val="24"/>
                <w:szCs w:val="24"/>
                <w:lang w:val="el-GR"/>
              </w:rPr>
              <w:t xml:space="preserve">Αρ. Διαβατηρίου </w:t>
            </w:r>
          </w:p>
        </w:tc>
        <w:tc>
          <w:tcPr>
            <w:tcW w:w="1707"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777"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r w:rsidRPr="00084556">
              <w:rPr>
                <w:color w:val="auto"/>
                <w:kern w:val="0"/>
                <w:sz w:val="24"/>
                <w:szCs w:val="24"/>
                <w:lang w:val="el-GR"/>
              </w:rPr>
              <w:t>Ημ. λήξης</w:t>
            </w:r>
          </w:p>
        </w:tc>
        <w:tc>
          <w:tcPr>
            <w:tcW w:w="1351"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1165" w:type="pct"/>
            <w:tcBorders>
              <w:top w:val="nil"/>
              <w:left w:val="nil"/>
              <w:bottom w:val="single" w:sz="4" w:space="0" w:color="D9D9D9" w:themeColor="background1" w:themeShade="D9"/>
              <w:right w:val="nil"/>
            </w:tcBorders>
          </w:tcPr>
          <w:p w:rsidR="00084556" w:rsidRPr="00084556" w:rsidRDefault="00084556" w:rsidP="00CA7D45">
            <w:pPr>
              <w:spacing w:before="0" w:after="120"/>
              <w:ind w:left="0" w:right="0"/>
              <w:jc w:val="both"/>
              <w:rPr>
                <w:color w:val="auto"/>
                <w:kern w:val="0"/>
                <w:sz w:val="24"/>
                <w:szCs w:val="24"/>
                <w:lang w:val="el-GR"/>
              </w:rPr>
            </w:pPr>
            <w:r w:rsidRPr="00084556">
              <w:rPr>
                <w:b w:val="0"/>
                <w:color w:val="auto"/>
                <w:kern w:val="0"/>
                <w:sz w:val="24"/>
                <w:szCs w:val="24"/>
                <w:lang w:val="el-GR"/>
              </w:rPr>
              <w:t>Χώρα έκδοσης</w:t>
            </w:r>
          </w:p>
        </w:tc>
        <w:tc>
          <w:tcPr>
            <w:tcW w:w="3835" w:type="pct"/>
            <w:gridSpan w:val="3"/>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r>
    </w:tbl>
    <w:p w:rsidR="00084556" w:rsidRPr="00084556" w:rsidRDefault="00084556" w:rsidP="00CA7D45">
      <w:pPr>
        <w:spacing w:before="0" w:after="120" w:line="240" w:lineRule="auto"/>
        <w:jc w:val="both"/>
        <w:rPr>
          <w:kern w:val="0"/>
          <w:sz w:val="24"/>
          <w:szCs w:val="24"/>
          <w:lang w:val="el-GR"/>
        </w:rPr>
      </w:pPr>
      <w:r w:rsidRPr="00084556">
        <w:rPr>
          <w:color w:val="FFFFFF" w:themeColor="background1"/>
          <w:kern w:val="0"/>
          <w:sz w:val="24"/>
          <w:szCs w:val="24"/>
          <w:lang w:val="el-GR"/>
        </w:rPr>
        <w:t>ΝΟΜΙΚΟ ΠΡΟΣΩΠΟ</w:t>
      </w:r>
      <w:r w:rsidRPr="00084556">
        <w:rPr>
          <w:color w:val="FFFFFF" w:themeColor="background1"/>
          <w:kern w:val="0"/>
          <w:sz w:val="24"/>
          <w:szCs w:val="24"/>
          <w:vertAlign w:val="superscript"/>
        </w:rPr>
        <w:footnoteReference w:id="1"/>
      </w:r>
      <w:r w:rsidRPr="00084556">
        <w:rPr>
          <w:color w:val="FFFFFF" w:themeColor="background1"/>
          <w:kern w:val="0"/>
          <w:sz w:val="24"/>
          <w:szCs w:val="24"/>
          <w:lang w:val="el-GR"/>
        </w:rPr>
        <w:t>:</w:t>
      </w:r>
    </w:p>
    <w:tbl>
      <w:tblPr>
        <w:tblStyle w:val="FinancialTable"/>
        <w:tblW w:w="5000" w:type="pct"/>
        <w:tblLook w:val="04A0" w:firstRow="1" w:lastRow="0" w:firstColumn="1" w:lastColumn="0" w:noHBand="0" w:noVBand="1"/>
        <w:tblDescription w:val="Sample table"/>
      </w:tblPr>
      <w:tblGrid>
        <w:gridCol w:w="2552"/>
        <w:gridCol w:w="2692"/>
        <w:gridCol w:w="1419"/>
        <w:gridCol w:w="740"/>
        <w:gridCol w:w="1727"/>
      </w:tblGrid>
      <w:tr w:rsidR="00084556" w:rsidRPr="00084556"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single" w:sz="4" w:space="0" w:color="D9D9D9" w:themeColor="background1" w:themeShade="D9"/>
              <w:right w:val="nil"/>
            </w:tcBorders>
            <w:shd w:val="clear" w:color="auto" w:fill="7E97AD" w:themeFill="accent1"/>
          </w:tcPr>
          <w:p w:rsidR="00084556" w:rsidRPr="00084556" w:rsidRDefault="00084556" w:rsidP="00CA7D45">
            <w:pPr>
              <w:spacing w:before="0" w:after="120"/>
              <w:ind w:left="0" w:right="0"/>
              <w:rPr>
                <w:rFonts w:asciiTheme="minorHAnsi" w:hAnsiTheme="minorHAnsi"/>
                <w:b/>
                <w:caps w:val="0"/>
                <w:color w:val="FFFFFF" w:themeColor="background1"/>
                <w:kern w:val="0"/>
                <w:sz w:val="24"/>
                <w:szCs w:val="24"/>
              </w:rPr>
            </w:pPr>
            <w:r w:rsidRPr="00084556">
              <w:rPr>
                <w:rFonts w:asciiTheme="minorHAnsi" w:hAnsiTheme="minorHAnsi"/>
                <w:b/>
                <w:caps w:val="0"/>
                <w:color w:val="FFFFFF" w:themeColor="background1"/>
                <w:sz w:val="24"/>
                <w:szCs w:val="24"/>
                <w:lang w:val="el-GR"/>
              </w:rPr>
              <w:t xml:space="preserve"> ΝΟΜΙΚΟ ΠΡΟΣΩΠΟ</w:t>
            </w:r>
            <w:r w:rsidRPr="00084556">
              <w:rPr>
                <w:rFonts w:asciiTheme="minorHAnsi" w:hAnsiTheme="minorHAnsi"/>
                <w:b/>
                <w:caps w:val="0"/>
                <w:color w:val="FFFFFF" w:themeColor="background1"/>
                <w:sz w:val="24"/>
                <w:szCs w:val="24"/>
                <w:vertAlign w:val="superscript"/>
              </w:rPr>
              <w:t>2</w:t>
            </w:r>
            <w:r w:rsidR="00C67AD1">
              <w:rPr>
                <w:rFonts w:asciiTheme="minorHAnsi" w:hAnsiTheme="minorHAnsi"/>
                <w:b/>
                <w:caps w:val="0"/>
                <w:color w:val="FFFFFF" w:themeColor="background1"/>
                <w:sz w:val="24"/>
                <w:szCs w:val="24"/>
                <w:lang w:val="el-GR"/>
              </w:rPr>
              <w:t xml:space="preserve"> (</w:t>
            </w:r>
            <w:r w:rsidR="00CD4B09">
              <w:rPr>
                <w:rFonts w:asciiTheme="minorHAnsi" w:hAnsiTheme="minorHAnsi"/>
                <w:b/>
                <w:caps w:val="0"/>
                <w:color w:val="FFFFFF" w:themeColor="background1"/>
                <w:sz w:val="24"/>
                <w:szCs w:val="24"/>
                <w:lang w:val="el-GR"/>
              </w:rPr>
              <w:t>επωνυμία</w:t>
            </w:r>
            <w:r w:rsidR="00C67AD1">
              <w:rPr>
                <w:rFonts w:asciiTheme="minorHAnsi" w:hAnsiTheme="minorHAnsi"/>
                <w:b/>
                <w:caps w:val="0"/>
                <w:color w:val="FFFFFF" w:themeColor="background1"/>
                <w:sz w:val="24"/>
                <w:szCs w:val="24"/>
                <w:lang w:val="el-GR"/>
              </w:rPr>
              <w:t>)</w:t>
            </w:r>
            <w:r w:rsidRPr="00084556">
              <w:rPr>
                <w:rFonts w:asciiTheme="minorHAnsi" w:hAnsiTheme="minorHAnsi"/>
                <w:b/>
                <w:caps w:val="0"/>
                <w:color w:val="FFFFFF" w:themeColor="background1"/>
                <w:sz w:val="24"/>
                <w:szCs w:val="24"/>
              </w:rPr>
              <w:t>:</w:t>
            </w: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1398" w:type="pct"/>
            <w:tcBorders>
              <w:top w:val="nil"/>
              <w:left w:val="nil"/>
              <w:bottom w:val="single" w:sz="4" w:space="0" w:color="D9D9D9" w:themeColor="background1" w:themeShade="D9"/>
              <w:right w:val="nil"/>
            </w:tcBorders>
          </w:tcPr>
          <w:p w:rsidR="00084556" w:rsidRPr="00084556" w:rsidRDefault="00084556" w:rsidP="00CA7D45">
            <w:pPr>
              <w:spacing w:before="0" w:after="120"/>
              <w:ind w:left="0" w:right="0"/>
              <w:rPr>
                <w:color w:val="auto"/>
                <w:kern w:val="0"/>
                <w:sz w:val="24"/>
                <w:szCs w:val="24"/>
                <w:lang w:val="el-GR"/>
              </w:rPr>
            </w:pPr>
            <w:r w:rsidRPr="00084556">
              <w:rPr>
                <w:b w:val="0"/>
                <w:color w:val="auto"/>
                <w:kern w:val="0"/>
                <w:sz w:val="24"/>
                <w:szCs w:val="24"/>
                <w:lang w:val="el-GR"/>
              </w:rPr>
              <w:t>Αρ. εγγραφής</w:t>
            </w:r>
          </w:p>
        </w:tc>
        <w:tc>
          <w:tcPr>
            <w:tcW w:w="1474"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777"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1351" w:type="pct"/>
            <w:gridSpan w:val="2"/>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1398" w:type="pct"/>
            <w:tcBorders>
              <w:top w:val="nil"/>
              <w:left w:val="nil"/>
              <w:bottom w:val="single" w:sz="4" w:space="0" w:color="D9D9D9" w:themeColor="background1" w:themeShade="D9"/>
              <w:right w:val="nil"/>
            </w:tcBorders>
          </w:tcPr>
          <w:p w:rsidR="00084556" w:rsidRPr="00084556" w:rsidRDefault="00084556" w:rsidP="00CA7D45">
            <w:pPr>
              <w:spacing w:before="0" w:after="120"/>
              <w:ind w:left="0" w:right="0"/>
              <w:rPr>
                <w:color w:val="auto"/>
                <w:kern w:val="0"/>
                <w:sz w:val="24"/>
                <w:szCs w:val="24"/>
                <w:lang w:val="el-GR"/>
              </w:rPr>
            </w:pPr>
            <w:r w:rsidRPr="00084556">
              <w:rPr>
                <w:b w:val="0"/>
                <w:color w:val="auto"/>
                <w:kern w:val="0"/>
                <w:sz w:val="24"/>
                <w:szCs w:val="24"/>
                <w:lang w:val="el-GR"/>
              </w:rPr>
              <w:t xml:space="preserve">Κατηγορία εταιρείας </w:t>
            </w:r>
          </w:p>
        </w:tc>
        <w:tc>
          <w:tcPr>
            <w:tcW w:w="1474"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777"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1351" w:type="pct"/>
            <w:gridSpan w:val="2"/>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1398" w:type="pct"/>
            <w:tcBorders>
              <w:top w:val="nil"/>
              <w:left w:val="nil"/>
              <w:bottom w:val="single" w:sz="4" w:space="0" w:color="D9D9D9" w:themeColor="background1" w:themeShade="D9"/>
              <w:right w:val="nil"/>
            </w:tcBorders>
          </w:tcPr>
          <w:p w:rsidR="00084556" w:rsidRPr="00084556" w:rsidRDefault="00084556" w:rsidP="00CA7D45">
            <w:pPr>
              <w:spacing w:before="0" w:after="120"/>
              <w:ind w:left="0" w:right="0"/>
              <w:rPr>
                <w:color w:val="auto"/>
                <w:kern w:val="0"/>
                <w:sz w:val="24"/>
                <w:szCs w:val="24"/>
                <w:lang w:val="el-GR"/>
              </w:rPr>
            </w:pPr>
            <w:r w:rsidRPr="00084556">
              <w:rPr>
                <w:b w:val="0"/>
                <w:color w:val="auto"/>
                <w:kern w:val="0"/>
                <w:sz w:val="24"/>
                <w:szCs w:val="24"/>
                <w:lang w:val="el-GR"/>
              </w:rPr>
              <w:t xml:space="preserve">Χώρα εγγραφής </w:t>
            </w:r>
          </w:p>
        </w:tc>
        <w:tc>
          <w:tcPr>
            <w:tcW w:w="1474"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1182" w:type="pct"/>
            <w:gridSpan w:val="2"/>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946"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0" w:right="0"/>
              <w:cnfStyle w:val="000000000000" w:firstRow="0" w:lastRow="0" w:firstColumn="0" w:lastColumn="0" w:oddVBand="0" w:evenVBand="0" w:oddHBand="0" w:evenHBand="0" w:firstRowFirstColumn="0" w:firstRowLastColumn="0" w:lastRowFirstColumn="0" w:lastRowLastColumn="0"/>
              <w:rPr>
                <w:kern w:val="0"/>
                <w:sz w:val="24"/>
                <w:szCs w:val="24"/>
                <w:lang w:val="el-GR"/>
              </w:rPr>
            </w:pPr>
          </w:p>
        </w:tc>
      </w:tr>
    </w:tbl>
    <w:tbl>
      <w:tblPr>
        <w:tblStyle w:val="FinancialTable"/>
        <w:tblpPr w:leftFromText="180" w:rightFromText="180" w:vertAnchor="text" w:horzAnchor="margin" w:tblpY="460"/>
        <w:tblW w:w="5000" w:type="pct"/>
        <w:tblLook w:val="04A0" w:firstRow="1" w:lastRow="0" w:firstColumn="1" w:lastColumn="0" w:noHBand="0" w:noVBand="1"/>
        <w:tblDescription w:val="Sample table"/>
      </w:tblPr>
      <w:tblGrid>
        <w:gridCol w:w="2268"/>
        <w:gridCol w:w="2693"/>
        <w:gridCol w:w="1702"/>
        <w:gridCol w:w="1233"/>
        <w:gridCol w:w="1234"/>
      </w:tblGrid>
      <w:tr w:rsidR="00084556" w:rsidRPr="00084556" w:rsidTr="000845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single" w:sz="4" w:space="0" w:color="D9D9D9" w:themeColor="background1" w:themeShade="D9"/>
              <w:right w:val="nil"/>
            </w:tcBorders>
            <w:shd w:val="clear" w:color="auto" w:fill="7E97AD" w:themeFill="accent1"/>
          </w:tcPr>
          <w:p w:rsidR="00084556" w:rsidRPr="00084556" w:rsidRDefault="00084556" w:rsidP="00CA7D45">
            <w:pPr>
              <w:spacing w:before="0" w:after="120"/>
              <w:ind w:left="0" w:right="0"/>
              <w:rPr>
                <w:rFonts w:asciiTheme="minorHAnsi" w:hAnsiTheme="minorHAnsi"/>
                <w:b/>
                <w:color w:val="FFFFFF" w:themeColor="background1"/>
                <w:kern w:val="0"/>
                <w:sz w:val="24"/>
                <w:szCs w:val="24"/>
              </w:rPr>
            </w:pPr>
            <w:r w:rsidRPr="00084556">
              <w:rPr>
                <w:rFonts w:asciiTheme="minorHAnsi" w:hAnsiTheme="minorHAnsi"/>
                <w:b/>
                <w:caps w:val="0"/>
                <w:color w:val="FFFFFF" w:themeColor="background1"/>
                <w:sz w:val="24"/>
                <w:szCs w:val="24"/>
                <w:lang w:val="el-GR"/>
              </w:rPr>
              <w:t>ΔΙΕΥΘΥΝΣΗ ΕΠΙΚΟΙΝΩΝΙΑΣ</w:t>
            </w:r>
            <w:r w:rsidRPr="00084556">
              <w:rPr>
                <w:rFonts w:asciiTheme="minorHAnsi" w:hAnsiTheme="minorHAnsi"/>
                <w:b/>
                <w:caps w:val="0"/>
                <w:color w:val="FFFFFF" w:themeColor="background1"/>
                <w:sz w:val="24"/>
                <w:szCs w:val="24"/>
              </w:rPr>
              <w:t>:</w:t>
            </w:r>
          </w:p>
        </w:tc>
      </w:tr>
      <w:tr w:rsidR="00084556" w:rsidRPr="00084556" w:rsidTr="00084556">
        <w:tc>
          <w:tcPr>
            <w:cnfStyle w:val="001000000000" w:firstRow="0" w:lastRow="0" w:firstColumn="1" w:lastColumn="0" w:oddVBand="0" w:evenVBand="0" w:oddHBand="0" w:evenHBand="0" w:firstRowFirstColumn="0" w:firstRowLastColumn="0" w:lastRowFirstColumn="0" w:lastRowLastColumn="0"/>
            <w:tcW w:w="1242"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rPr>
                <w:color w:val="auto"/>
                <w:kern w:val="0"/>
                <w:sz w:val="24"/>
                <w:szCs w:val="24"/>
                <w:lang w:val="el-GR"/>
              </w:rPr>
            </w:pPr>
            <w:r w:rsidRPr="00084556">
              <w:rPr>
                <w:b w:val="0"/>
                <w:color w:val="auto"/>
                <w:kern w:val="0"/>
                <w:sz w:val="24"/>
                <w:szCs w:val="24"/>
                <w:lang w:val="el-GR"/>
              </w:rPr>
              <w:t>Ταχ. κιβώτιο</w:t>
            </w:r>
          </w:p>
        </w:tc>
        <w:tc>
          <w:tcPr>
            <w:tcW w:w="1475"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932" w:type="pct"/>
            <w:tcBorders>
              <w:top w:val="nil"/>
              <w:left w:val="nil"/>
              <w:bottom w:val="single" w:sz="4" w:space="0" w:color="D9D9D9" w:themeColor="background1" w:themeShade="D9"/>
              <w:right w:val="nil"/>
            </w:tcBorders>
            <w:shd w:val="clear" w:color="auto" w:fill="FFFFFF" w:themeFill="background1"/>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r w:rsidRPr="00084556">
              <w:rPr>
                <w:color w:val="auto"/>
                <w:kern w:val="0"/>
                <w:sz w:val="24"/>
                <w:szCs w:val="24"/>
                <w:lang w:val="el-GR"/>
              </w:rPr>
              <w:t xml:space="preserve">Ταχ. κώδικας κιβωτίου </w:t>
            </w:r>
          </w:p>
        </w:tc>
        <w:tc>
          <w:tcPr>
            <w:tcW w:w="675"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676"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kern w:val="0"/>
                <w:sz w:val="24"/>
                <w:szCs w:val="24"/>
                <w:lang w:val="el-GR"/>
              </w:rPr>
            </w:pPr>
          </w:p>
        </w:tc>
      </w:tr>
      <w:tr w:rsidR="00084556" w:rsidRPr="00084556" w:rsidTr="00084556">
        <w:tc>
          <w:tcPr>
            <w:cnfStyle w:val="001000000000" w:firstRow="0" w:lastRow="0" w:firstColumn="1" w:lastColumn="0" w:oddVBand="0" w:evenVBand="0" w:oddHBand="0" w:evenHBand="0" w:firstRowFirstColumn="0" w:firstRowLastColumn="0" w:lastRowFirstColumn="0" w:lastRowLastColumn="0"/>
            <w:tcW w:w="1242"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rPr>
                <w:color w:val="auto"/>
                <w:kern w:val="0"/>
                <w:sz w:val="24"/>
                <w:szCs w:val="24"/>
                <w:lang w:val="el-GR"/>
              </w:rPr>
            </w:pPr>
            <w:r w:rsidRPr="00084556">
              <w:rPr>
                <w:b w:val="0"/>
                <w:color w:val="auto"/>
                <w:kern w:val="0"/>
                <w:sz w:val="24"/>
                <w:szCs w:val="24"/>
                <w:lang w:val="el-GR"/>
              </w:rPr>
              <w:t xml:space="preserve">Οδός </w:t>
            </w:r>
          </w:p>
        </w:tc>
        <w:tc>
          <w:tcPr>
            <w:tcW w:w="1475"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932" w:type="pct"/>
            <w:tcBorders>
              <w:top w:val="nil"/>
              <w:left w:val="nil"/>
              <w:bottom w:val="single" w:sz="4" w:space="0" w:color="D9D9D9" w:themeColor="background1" w:themeShade="D9"/>
              <w:right w:val="nil"/>
            </w:tcBorders>
            <w:shd w:val="clear" w:color="auto" w:fill="FFFFFF" w:themeFill="background1"/>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r w:rsidRPr="00084556">
              <w:rPr>
                <w:color w:val="auto"/>
                <w:kern w:val="0"/>
                <w:sz w:val="24"/>
                <w:szCs w:val="24"/>
                <w:lang w:val="el-GR"/>
              </w:rPr>
              <w:t xml:space="preserve">Αρ. </w:t>
            </w:r>
          </w:p>
        </w:tc>
        <w:tc>
          <w:tcPr>
            <w:tcW w:w="675"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676"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kern w:val="0"/>
                <w:sz w:val="24"/>
                <w:szCs w:val="24"/>
                <w:lang w:val="el-GR"/>
              </w:rPr>
            </w:pPr>
          </w:p>
        </w:tc>
      </w:tr>
      <w:tr w:rsidR="00084556" w:rsidRPr="00084556" w:rsidTr="00084556">
        <w:tc>
          <w:tcPr>
            <w:cnfStyle w:val="001000000000" w:firstRow="0" w:lastRow="0" w:firstColumn="1" w:lastColumn="0" w:oddVBand="0" w:evenVBand="0" w:oddHBand="0" w:evenHBand="0" w:firstRowFirstColumn="0" w:firstRowLastColumn="0" w:lastRowFirstColumn="0" w:lastRowLastColumn="0"/>
            <w:tcW w:w="1242"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rPr>
                <w:color w:val="auto"/>
                <w:kern w:val="0"/>
                <w:sz w:val="24"/>
                <w:szCs w:val="24"/>
                <w:lang w:val="el-GR"/>
              </w:rPr>
            </w:pPr>
            <w:r w:rsidRPr="00084556">
              <w:rPr>
                <w:b w:val="0"/>
                <w:color w:val="auto"/>
                <w:kern w:val="0"/>
                <w:sz w:val="24"/>
                <w:szCs w:val="24"/>
                <w:lang w:val="el-GR"/>
              </w:rPr>
              <w:t>Ταχ. κώδικας οδού</w:t>
            </w:r>
          </w:p>
        </w:tc>
        <w:tc>
          <w:tcPr>
            <w:tcW w:w="1475"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932" w:type="pct"/>
            <w:tcBorders>
              <w:top w:val="nil"/>
              <w:left w:val="nil"/>
              <w:bottom w:val="single" w:sz="4" w:space="0" w:color="D9D9D9" w:themeColor="background1" w:themeShade="D9"/>
              <w:right w:val="nil"/>
            </w:tcBorders>
            <w:shd w:val="clear" w:color="auto" w:fill="FFFFFF" w:themeFill="background1"/>
          </w:tcPr>
          <w:p w:rsidR="00084556" w:rsidRPr="00084556" w:rsidRDefault="00084556" w:rsidP="007E44B0">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r w:rsidRPr="00084556">
              <w:rPr>
                <w:color w:val="auto"/>
                <w:kern w:val="0"/>
                <w:sz w:val="24"/>
                <w:szCs w:val="24"/>
                <w:lang w:val="el-GR"/>
              </w:rPr>
              <w:t>Πόλη/Χωρ</w:t>
            </w:r>
            <w:r w:rsidR="007E44B0">
              <w:rPr>
                <w:color w:val="auto"/>
                <w:kern w:val="0"/>
                <w:sz w:val="24"/>
                <w:szCs w:val="24"/>
                <w:lang w:val="el-GR"/>
              </w:rPr>
              <w:t>ιό</w:t>
            </w:r>
            <w:r w:rsidRPr="00084556">
              <w:rPr>
                <w:color w:val="auto"/>
                <w:kern w:val="0"/>
                <w:sz w:val="24"/>
                <w:szCs w:val="24"/>
                <w:lang w:val="el-GR"/>
              </w:rPr>
              <w:t xml:space="preserve"> </w:t>
            </w:r>
          </w:p>
        </w:tc>
        <w:tc>
          <w:tcPr>
            <w:tcW w:w="675"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676"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kern w:val="0"/>
                <w:sz w:val="24"/>
                <w:szCs w:val="24"/>
                <w:lang w:val="el-GR"/>
              </w:rPr>
            </w:pPr>
          </w:p>
        </w:tc>
      </w:tr>
      <w:tr w:rsidR="00084556" w:rsidRPr="00084556" w:rsidTr="00084556">
        <w:tc>
          <w:tcPr>
            <w:cnfStyle w:val="001000000000" w:firstRow="0" w:lastRow="0" w:firstColumn="1" w:lastColumn="0" w:oddVBand="0" w:evenVBand="0" w:oddHBand="0" w:evenHBand="0" w:firstRowFirstColumn="0" w:firstRowLastColumn="0" w:lastRowFirstColumn="0" w:lastRowLastColumn="0"/>
            <w:tcW w:w="1242"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rPr>
                <w:color w:val="auto"/>
                <w:kern w:val="0"/>
                <w:sz w:val="24"/>
                <w:szCs w:val="24"/>
                <w:lang w:val="el-GR"/>
              </w:rPr>
            </w:pPr>
            <w:r w:rsidRPr="00084556">
              <w:rPr>
                <w:b w:val="0"/>
                <w:color w:val="auto"/>
                <w:kern w:val="0"/>
                <w:sz w:val="24"/>
                <w:szCs w:val="24"/>
                <w:lang w:val="el-GR"/>
              </w:rPr>
              <w:t xml:space="preserve">Επαρχία </w:t>
            </w:r>
          </w:p>
        </w:tc>
        <w:tc>
          <w:tcPr>
            <w:tcW w:w="1475"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932" w:type="pct"/>
            <w:tcBorders>
              <w:top w:val="nil"/>
              <w:left w:val="nil"/>
              <w:bottom w:val="single" w:sz="4" w:space="0" w:color="D9D9D9" w:themeColor="background1" w:themeShade="D9"/>
              <w:right w:val="nil"/>
            </w:tcBorders>
            <w:shd w:val="clear" w:color="auto" w:fill="FFFFFF" w:themeFill="background1"/>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r w:rsidRPr="00084556">
              <w:rPr>
                <w:color w:val="auto"/>
                <w:kern w:val="0"/>
                <w:sz w:val="24"/>
                <w:szCs w:val="24"/>
                <w:lang w:val="el-GR"/>
              </w:rPr>
              <w:t xml:space="preserve">Χώρα </w:t>
            </w:r>
          </w:p>
        </w:tc>
        <w:tc>
          <w:tcPr>
            <w:tcW w:w="675"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676"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cnfStyle w:val="000000000000" w:firstRow="0" w:lastRow="0" w:firstColumn="0" w:lastColumn="0" w:oddVBand="0" w:evenVBand="0" w:oddHBand="0" w:evenHBand="0" w:firstRowFirstColumn="0" w:firstRowLastColumn="0" w:lastRowFirstColumn="0" w:lastRowLastColumn="0"/>
              <w:rPr>
                <w:kern w:val="0"/>
                <w:sz w:val="24"/>
                <w:szCs w:val="24"/>
                <w:lang w:val="el-GR"/>
              </w:rPr>
            </w:pPr>
          </w:p>
        </w:tc>
      </w:tr>
    </w:tbl>
    <w:p w:rsidR="00084556" w:rsidRPr="00084556" w:rsidRDefault="00084556" w:rsidP="00CA7D45">
      <w:pPr>
        <w:spacing w:before="0" w:after="120" w:line="240" w:lineRule="auto"/>
        <w:rPr>
          <w:kern w:val="0"/>
          <w:sz w:val="24"/>
          <w:szCs w:val="24"/>
        </w:rPr>
      </w:pPr>
      <w:r w:rsidRPr="00084556">
        <w:rPr>
          <w:sz w:val="24"/>
          <w:szCs w:val="24"/>
        </w:rPr>
        <w:br w:type="page"/>
      </w:r>
    </w:p>
    <w:p w:rsidR="00084556" w:rsidRPr="00084556" w:rsidRDefault="00084556" w:rsidP="00CA7D45">
      <w:pPr>
        <w:spacing w:before="0" w:after="120" w:line="240" w:lineRule="auto"/>
        <w:jc w:val="both"/>
        <w:rPr>
          <w:color w:val="FFFFFF" w:themeColor="background1"/>
          <w:kern w:val="0"/>
          <w:sz w:val="24"/>
          <w:szCs w:val="24"/>
          <w:lang w:val="el-GR"/>
        </w:rPr>
      </w:pPr>
      <w:r w:rsidRPr="00084556">
        <w:rPr>
          <w:color w:val="FFFFFF" w:themeColor="background1"/>
          <w:kern w:val="0"/>
          <w:sz w:val="24"/>
          <w:szCs w:val="24"/>
          <w:lang w:val="el-GR"/>
        </w:rPr>
        <w:lastRenderedPageBreak/>
        <w:t>ΝΣΗ:</w:t>
      </w:r>
    </w:p>
    <w:tbl>
      <w:tblPr>
        <w:tblStyle w:val="FinancialTable"/>
        <w:tblW w:w="5000" w:type="pct"/>
        <w:tblLook w:val="04A0" w:firstRow="1" w:lastRow="0" w:firstColumn="1" w:lastColumn="0" w:noHBand="0" w:noVBand="1"/>
        <w:tblDescription w:val="Sample table"/>
      </w:tblPr>
      <w:tblGrid>
        <w:gridCol w:w="1704"/>
        <w:gridCol w:w="1841"/>
        <w:gridCol w:w="1424"/>
        <w:gridCol w:w="1698"/>
        <w:gridCol w:w="2463"/>
      </w:tblGrid>
      <w:tr w:rsidR="00084556" w:rsidRPr="00084556"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single" w:sz="4" w:space="0" w:color="D9D9D9" w:themeColor="background1" w:themeShade="D9"/>
              <w:right w:val="nil"/>
            </w:tcBorders>
            <w:shd w:val="clear" w:color="auto" w:fill="7E97AD" w:themeFill="accent1"/>
          </w:tcPr>
          <w:p w:rsidR="00084556" w:rsidRPr="00084556" w:rsidRDefault="00084556" w:rsidP="00CA7D45">
            <w:pPr>
              <w:spacing w:before="0" w:after="120"/>
              <w:ind w:left="0" w:right="0"/>
              <w:jc w:val="both"/>
              <w:rPr>
                <w:rFonts w:asciiTheme="minorHAnsi" w:hAnsiTheme="minorHAnsi"/>
                <w:caps w:val="0"/>
                <w:color w:val="595959" w:themeColor="text1" w:themeTint="A6"/>
                <w:kern w:val="0"/>
                <w:sz w:val="24"/>
                <w:szCs w:val="24"/>
                <w:lang w:val="el-GR"/>
              </w:rPr>
            </w:pPr>
            <w:r w:rsidRPr="00084556">
              <w:rPr>
                <w:rFonts w:asciiTheme="minorHAnsi" w:hAnsiTheme="minorHAnsi"/>
                <w:b/>
                <w:caps w:val="0"/>
                <w:color w:val="FFFFFF" w:themeColor="background1"/>
                <w:kern w:val="0"/>
                <w:sz w:val="24"/>
                <w:szCs w:val="24"/>
                <w:lang w:val="el-GR"/>
              </w:rPr>
              <w:t>ΣΤΟΙΧΕΙΑ ΕΠΙΚΟΙΝΩΝΙΑΣ</w:t>
            </w:r>
            <w:r w:rsidRPr="00084556">
              <w:rPr>
                <w:rFonts w:asciiTheme="minorHAnsi" w:hAnsiTheme="minorHAnsi"/>
                <w:b/>
                <w:caps w:val="0"/>
                <w:color w:val="FFFFFF" w:themeColor="background1"/>
                <w:kern w:val="0"/>
                <w:sz w:val="24"/>
                <w:szCs w:val="24"/>
              </w:rPr>
              <w:t>:</w:t>
            </w: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933"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rPr>
                <w:color w:val="auto"/>
                <w:kern w:val="0"/>
                <w:sz w:val="24"/>
                <w:szCs w:val="24"/>
                <w:lang w:val="el-GR"/>
              </w:rPr>
            </w:pPr>
            <w:r w:rsidRPr="00084556">
              <w:rPr>
                <w:b w:val="0"/>
                <w:color w:val="auto"/>
                <w:kern w:val="0"/>
                <w:sz w:val="24"/>
                <w:szCs w:val="24"/>
                <w:lang w:val="el-GR"/>
              </w:rPr>
              <w:t xml:space="preserve">Αρ. τηλ. </w:t>
            </w:r>
          </w:p>
        </w:tc>
        <w:tc>
          <w:tcPr>
            <w:tcW w:w="1788" w:type="pct"/>
            <w:gridSpan w:val="2"/>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930"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r w:rsidRPr="00084556">
              <w:rPr>
                <w:color w:val="auto"/>
                <w:kern w:val="0"/>
                <w:sz w:val="24"/>
                <w:szCs w:val="24"/>
                <w:lang w:val="el-GR"/>
              </w:rPr>
              <w:t>Αρ. φαξ</w:t>
            </w:r>
          </w:p>
        </w:tc>
        <w:tc>
          <w:tcPr>
            <w:tcW w:w="1350"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1941" w:type="pct"/>
            <w:gridSpan w:val="2"/>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rPr>
                <w:color w:val="auto"/>
                <w:kern w:val="0"/>
                <w:sz w:val="24"/>
                <w:szCs w:val="24"/>
                <w:lang w:val="el-GR"/>
              </w:rPr>
            </w:pPr>
            <w:r w:rsidRPr="00084556">
              <w:rPr>
                <w:b w:val="0"/>
                <w:color w:val="auto"/>
                <w:kern w:val="0"/>
                <w:sz w:val="24"/>
                <w:szCs w:val="24"/>
                <w:lang w:val="el-GR"/>
              </w:rPr>
              <w:t>Ηλεκτρονική διεύθυνση (</w:t>
            </w:r>
            <w:r w:rsidRPr="00084556">
              <w:rPr>
                <w:b w:val="0"/>
                <w:color w:val="auto"/>
                <w:kern w:val="0"/>
                <w:sz w:val="24"/>
                <w:szCs w:val="24"/>
              </w:rPr>
              <w:t>email)</w:t>
            </w:r>
            <w:r w:rsidRPr="00084556">
              <w:rPr>
                <w:b w:val="0"/>
                <w:color w:val="auto"/>
                <w:kern w:val="0"/>
                <w:sz w:val="24"/>
                <w:szCs w:val="24"/>
                <w:lang w:val="el-GR"/>
              </w:rPr>
              <w:t xml:space="preserve">                           </w:t>
            </w:r>
          </w:p>
        </w:tc>
        <w:tc>
          <w:tcPr>
            <w:tcW w:w="3059" w:type="pct"/>
            <w:gridSpan w:val="3"/>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1941" w:type="pct"/>
            <w:gridSpan w:val="2"/>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rPr>
                <w:color w:val="auto"/>
                <w:kern w:val="0"/>
                <w:sz w:val="24"/>
                <w:szCs w:val="24"/>
                <w:lang w:val="el-GR"/>
              </w:rPr>
            </w:pPr>
            <w:r w:rsidRPr="00084556">
              <w:rPr>
                <w:b w:val="0"/>
                <w:color w:val="auto"/>
                <w:kern w:val="0"/>
                <w:sz w:val="24"/>
                <w:szCs w:val="24"/>
                <w:lang w:val="el-GR"/>
              </w:rPr>
              <w:t>Ιστοσελίδα (website)</w:t>
            </w:r>
          </w:p>
        </w:tc>
        <w:tc>
          <w:tcPr>
            <w:tcW w:w="3059" w:type="pct"/>
            <w:gridSpan w:val="3"/>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r>
    </w:tbl>
    <w:p w:rsidR="00084556" w:rsidRPr="00084556" w:rsidRDefault="00084556" w:rsidP="00CA7D45">
      <w:pPr>
        <w:spacing w:before="0" w:after="120" w:line="240" w:lineRule="auto"/>
        <w:jc w:val="both"/>
        <w:rPr>
          <w:kern w:val="0"/>
          <w:sz w:val="24"/>
          <w:szCs w:val="24"/>
          <w:lang w:val="el-GR"/>
        </w:rPr>
      </w:pPr>
    </w:p>
    <w:p w:rsidR="00084556" w:rsidRPr="00084556" w:rsidRDefault="00084556" w:rsidP="00CA7D45">
      <w:pPr>
        <w:keepNext/>
        <w:keepLines/>
        <w:spacing w:before="0" w:after="120" w:line="240" w:lineRule="auto"/>
        <w:outlineLvl w:val="1"/>
        <w:rPr>
          <w:rFonts w:eastAsiaTheme="majorEastAsia" w:cstheme="majorBidi"/>
          <w:b/>
          <w:caps/>
          <w:color w:val="auto"/>
          <w:sz w:val="24"/>
          <w:szCs w:val="24"/>
          <w:lang w:val="el-GR"/>
          <w14:ligatures w14:val="standardContextual"/>
        </w:rPr>
      </w:pPr>
      <w:r w:rsidRPr="00084556">
        <w:rPr>
          <w:rFonts w:eastAsiaTheme="majorEastAsia" w:cstheme="majorBidi"/>
          <w:b/>
          <w:caps/>
          <w:color w:val="auto"/>
          <w:sz w:val="24"/>
          <w:szCs w:val="24"/>
          <w:lang w:val="el-GR"/>
          <w14:ligatures w14:val="standardContextual"/>
        </w:rPr>
        <w:t>χώρος διε</w:t>
      </w:r>
      <w:r w:rsidR="007E44B0">
        <w:rPr>
          <w:rFonts w:eastAsiaTheme="majorEastAsia" w:cstheme="majorBidi"/>
          <w:b/>
          <w:caps/>
          <w:color w:val="auto"/>
          <w:sz w:val="24"/>
          <w:szCs w:val="24"/>
          <w:lang w:val="el-GR"/>
          <w14:ligatures w14:val="standardContextual"/>
        </w:rPr>
        <w:t>ΞΑΓΩΓΗΣ</w:t>
      </w:r>
      <w:r>
        <w:rPr>
          <w:rFonts w:eastAsiaTheme="majorEastAsia" w:cstheme="majorBidi"/>
          <w:b/>
          <w:caps/>
          <w:color w:val="auto"/>
          <w:sz w:val="24"/>
          <w:szCs w:val="24"/>
          <w:lang w:val="el-GR"/>
          <w14:ligatures w14:val="standardContextual"/>
        </w:rPr>
        <w:t xml:space="preserve"> της ΠΡΑΚΤΙΚΗΣ Ή ΤΩΝ πρακτικων</w:t>
      </w:r>
    </w:p>
    <w:p w:rsidR="00084556" w:rsidRPr="00084556" w:rsidRDefault="00084556" w:rsidP="00CA7D45">
      <w:pPr>
        <w:spacing w:before="0" w:after="120" w:line="240" w:lineRule="auto"/>
        <w:jc w:val="both"/>
        <w:rPr>
          <w:color w:val="auto"/>
          <w:kern w:val="0"/>
          <w:sz w:val="24"/>
          <w:szCs w:val="24"/>
          <w:lang w:val="el-GR"/>
        </w:rPr>
      </w:pPr>
      <w:r w:rsidRPr="00084556">
        <w:rPr>
          <w:color w:val="auto"/>
          <w:kern w:val="0"/>
          <w:sz w:val="24"/>
          <w:szCs w:val="24"/>
          <w:lang w:val="el-GR"/>
        </w:rPr>
        <w:t>(Αν τα στοιχεία είναι διαφορετικά από τα πιο πάνω)</w:t>
      </w:r>
      <w:r w:rsidRPr="00084556">
        <w:rPr>
          <w:color w:val="auto"/>
          <w:kern w:val="0"/>
          <w:sz w:val="24"/>
          <w:szCs w:val="24"/>
          <w:vertAlign w:val="superscript"/>
          <w:lang w:val="el-GR"/>
        </w:rPr>
        <w:footnoteReference w:customMarkFollows="1" w:id="2"/>
        <w:t>3</w:t>
      </w:r>
      <w:r w:rsidRPr="00084556">
        <w:rPr>
          <w:color w:val="auto"/>
          <w:kern w:val="0"/>
          <w:sz w:val="24"/>
          <w:szCs w:val="24"/>
          <w:lang w:val="el-GR"/>
        </w:rPr>
        <w:t>.</w:t>
      </w:r>
    </w:p>
    <w:tbl>
      <w:tblPr>
        <w:tblStyle w:val="FinancialTable1"/>
        <w:tblW w:w="4976" w:type="pct"/>
        <w:tblLayout w:type="fixed"/>
        <w:tblLook w:val="04A0" w:firstRow="1" w:lastRow="0" w:firstColumn="1" w:lastColumn="0" w:noHBand="0" w:noVBand="1"/>
        <w:tblDescription w:val="Sample table"/>
      </w:tblPr>
      <w:tblGrid>
        <w:gridCol w:w="1703"/>
        <w:gridCol w:w="3258"/>
        <w:gridCol w:w="1703"/>
        <w:gridCol w:w="2422"/>
      </w:tblGrid>
      <w:tr w:rsidR="00084556" w:rsidRPr="00084556"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left w:val="nil"/>
              <w:bottom w:val="single" w:sz="4" w:space="0" w:color="D9D9D9" w:themeColor="background1" w:themeShade="D9"/>
              <w:right w:val="nil"/>
            </w:tcBorders>
            <w:shd w:val="clear" w:color="auto" w:fill="7E97AD" w:themeFill="accent1"/>
            <w:vAlign w:val="center"/>
          </w:tcPr>
          <w:p w:rsidR="00084556" w:rsidRPr="00084556" w:rsidRDefault="00084556" w:rsidP="007E44B0">
            <w:pPr>
              <w:spacing w:before="0" w:after="120"/>
              <w:ind w:left="0" w:right="0"/>
              <w:jc w:val="both"/>
              <w:rPr>
                <w:rFonts w:asciiTheme="minorHAnsi" w:hAnsiTheme="minorHAnsi"/>
                <w:caps w:val="0"/>
                <w:color w:val="595959" w:themeColor="text1" w:themeTint="A6"/>
                <w:kern w:val="0"/>
                <w:sz w:val="24"/>
                <w:szCs w:val="24"/>
                <w:lang w:val="el-GR"/>
              </w:rPr>
            </w:pPr>
            <w:r w:rsidRPr="00084556">
              <w:rPr>
                <w:rFonts w:asciiTheme="minorHAnsi" w:hAnsiTheme="minorHAnsi"/>
                <w:b/>
                <w:caps w:val="0"/>
                <w:color w:val="FFFFFF" w:themeColor="background1"/>
                <w:kern w:val="0"/>
                <w:sz w:val="24"/>
                <w:szCs w:val="24"/>
                <w:lang w:val="el-GR"/>
              </w:rPr>
              <w:t>ΔΙΕΥΘΥΝΣΗ ΧΩΡΟΥ ΔΙΕ</w:t>
            </w:r>
            <w:r w:rsidR="007E44B0">
              <w:rPr>
                <w:rFonts w:asciiTheme="minorHAnsi" w:hAnsiTheme="minorHAnsi"/>
                <w:b/>
                <w:caps w:val="0"/>
                <w:color w:val="FFFFFF" w:themeColor="background1"/>
                <w:kern w:val="0"/>
                <w:sz w:val="24"/>
                <w:szCs w:val="24"/>
                <w:lang w:val="el-GR"/>
              </w:rPr>
              <w:t>ΞΑΓΩΓΗΣ</w:t>
            </w:r>
            <w:r w:rsidRPr="00084556">
              <w:rPr>
                <w:rFonts w:asciiTheme="minorHAnsi" w:hAnsiTheme="minorHAnsi"/>
                <w:b/>
                <w:caps w:val="0"/>
                <w:color w:val="FFFFFF" w:themeColor="background1"/>
                <w:kern w:val="0"/>
                <w:sz w:val="24"/>
                <w:szCs w:val="24"/>
                <w:lang w:val="el-GR"/>
              </w:rPr>
              <w:t xml:space="preserve"> ΠΡΑΚΤΙΚΩΝ</w:t>
            </w:r>
            <w:r w:rsidRPr="00084556">
              <w:rPr>
                <w:rFonts w:asciiTheme="minorHAnsi" w:hAnsiTheme="minorHAnsi"/>
                <w:b/>
                <w:caps w:val="0"/>
                <w:color w:val="FFFFFF" w:themeColor="background1"/>
                <w:kern w:val="0"/>
                <w:sz w:val="24"/>
                <w:szCs w:val="24"/>
              </w:rPr>
              <w:t>:</w:t>
            </w: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937"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rPr>
                <w:color w:val="auto"/>
                <w:kern w:val="0"/>
                <w:sz w:val="24"/>
                <w:szCs w:val="24"/>
                <w:lang w:val="el-GR"/>
              </w:rPr>
            </w:pPr>
            <w:r w:rsidRPr="00084556">
              <w:rPr>
                <w:b w:val="0"/>
                <w:color w:val="auto"/>
                <w:kern w:val="0"/>
                <w:sz w:val="24"/>
                <w:szCs w:val="24"/>
                <w:lang w:val="el-GR"/>
              </w:rPr>
              <w:t xml:space="preserve">Οδός  </w:t>
            </w:r>
          </w:p>
        </w:tc>
        <w:tc>
          <w:tcPr>
            <w:tcW w:w="1793"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937"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r w:rsidRPr="00084556">
              <w:rPr>
                <w:color w:val="auto"/>
                <w:kern w:val="0"/>
                <w:sz w:val="24"/>
                <w:szCs w:val="24"/>
                <w:lang w:val="el-GR"/>
              </w:rPr>
              <w:t>Αρ.</w:t>
            </w:r>
          </w:p>
        </w:tc>
        <w:tc>
          <w:tcPr>
            <w:tcW w:w="1333"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937"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rPr>
                <w:color w:val="auto"/>
                <w:kern w:val="0"/>
                <w:sz w:val="24"/>
                <w:szCs w:val="24"/>
                <w:lang w:val="el-GR"/>
              </w:rPr>
            </w:pPr>
            <w:r w:rsidRPr="00084556">
              <w:rPr>
                <w:b w:val="0"/>
                <w:color w:val="auto"/>
                <w:kern w:val="0"/>
                <w:sz w:val="24"/>
                <w:szCs w:val="24"/>
                <w:lang w:val="el-GR"/>
              </w:rPr>
              <w:t xml:space="preserve">Ταχ. Κώδικας                           </w:t>
            </w:r>
          </w:p>
        </w:tc>
        <w:tc>
          <w:tcPr>
            <w:tcW w:w="1793"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937"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r w:rsidRPr="00084556">
              <w:rPr>
                <w:color w:val="auto"/>
                <w:kern w:val="0"/>
                <w:sz w:val="24"/>
                <w:szCs w:val="24"/>
                <w:lang w:val="el-GR"/>
              </w:rPr>
              <w:t>Πόλη/Χωριό</w:t>
            </w:r>
          </w:p>
        </w:tc>
        <w:tc>
          <w:tcPr>
            <w:tcW w:w="1333"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r>
      <w:tr w:rsidR="00084556" w:rsidRPr="00084556" w:rsidTr="00A75470">
        <w:tc>
          <w:tcPr>
            <w:cnfStyle w:val="001000000000" w:firstRow="0" w:lastRow="0" w:firstColumn="1" w:lastColumn="0" w:oddVBand="0" w:evenVBand="0" w:oddHBand="0" w:evenHBand="0" w:firstRowFirstColumn="0" w:firstRowLastColumn="0" w:lastRowFirstColumn="0" w:lastRowLastColumn="0"/>
            <w:tcW w:w="937"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rPr>
                <w:color w:val="auto"/>
                <w:kern w:val="0"/>
                <w:sz w:val="24"/>
                <w:szCs w:val="24"/>
                <w:lang w:val="el-GR"/>
              </w:rPr>
            </w:pPr>
            <w:r w:rsidRPr="00084556">
              <w:rPr>
                <w:b w:val="0"/>
                <w:color w:val="auto"/>
                <w:kern w:val="0"/>
                <w:sz w:val="24"/>
                <w:szCs w:val="24"/>
                <w:lang w:val="el-GR"/>
              </w:rPr>
              <w:t>Επαρχία</w:t>
            </w:r>
          </w:p>
        </w:tc>
        <w:tc>
          <w:tcPr>
            <w:tcW w:w="1793"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c>
          <w:tcPr>
            <w:tcW w:w="937" w:type="pct"/>
            <w:tcBorders>
              <w:top w:val="nil"/>
              <w:left w:val="nil"/>
              <w:bottom w:val="single" w:sz="4" w:space="0" w:color="D9D9D9" w:themeColor="background1" w:themeShade="D9"/>
              <w:right w:val="nil"/>
            </w:tcBorders>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r w:rsidRPr="00084556">
              <w:rPr>
                <w:color w:val="auto"/>
                <w:kern w:val="0"/>
                <w:sz w:val="24"/>
                <w:szCs w:val="24"/>
                <w:lang w:val="el-GR"/>
              </w:rPr>
              <w:t>Χώρα</w:t>
            </w:r>
          </w:p>
        </w:tc>
        <w:tc>
          <w:tcPr>
            <w:tcW w:w="1333" w:type="pct"/>
            <w:tcBorders>
              <w:top w:val="nil"/>
              <w:left w:val="nil"/>
              <w:bottom w:val="single" w:sz="4" w:space="0" w:color="D9D9D9" w:themeColor="background1" w:themeShade="D9"/>
              <w:right w:val="nil"/>
            </w:tcBorders>
            <w:shd w:val="clear" w:color="auto" w:fill="E5EAEE" w:themeFill="accent1" w:themeFillTint="33"/>
          </w:tcPr>
          <w:p w:rsidR="00084556" w:rsidRPr="00084556" w:rsidRDefault="00084556" w:rsidP="00CA7D45">
            <w:pPr>
              <w:spacing w:before="0" w:after="120"/>
              <w:ind w:left="142" w:right="142"/>
              <w:jc w:val="both"/>
              <w:cnfStyle w:val="000000000000" w:firstRow="0" w:lastRow="0" w:firstColumn="0" w:lastColumn="0" w:oddVBand="0" w:evenVBand="0" w:oddHBand="0" w:evenHBand="0" w:firstRowFirstColumn="0" w:firstRowLastColumn="0" w:lastRowFirstColumn="0" w:lastRowLastColumn="0"/>
              <w:rPr>
                <w:color w:val="auto"/>
                <w:kern w:val="0"/>
                <w:sz w:val="24"/>
                <w:szCs w:val="24"/>
                <w:lang w:val="el-GR"/>
              </w:rPr>
            </w:pPr>
          </w:p>
        </w:tc>
      </w:tr>
    </w:tbl>
    <w:p w:rsidR="00B660BD" w:rsidRPr="00CA7D45" w:rsidRDefault="00084556" w:rsidP="00CA7D45">
      <w:pPr>
        <w:spacing w:before="0" w:after="120" w:line="240" w:lineRule="auto"/>
        <w:jc w:val="both"/>
        <w:rPr>
          <w:color w:val="auto"/>
          <w:kern w:val="0"/>
          <w:sz w:val="24"/>
          <w:szCs w:val="24"/>
          <w:lang w:val="el-GR"/>
        </w:rPr>
      </w:pPr>
      <w:r w:rsidRPr="00084556">
        <w:rPr>
          <w:color w:val="auto"/>
          <w:kern w:val="0"/>
          <w:sz w:val="24"/>
          <w:szCs w:val="24"/>
          <w:lang w:val="el-GR"/>
        </w:rPr>
        <w:t xml:space="preserve"> </w:t>
      </w:r>
    </w:p>
    <w:p w:rsidR="00D466D2" w:rsidRPr="00CA7D45" w:rsidRDefault="007F3DCA" w:rsidP="00CA7D45">
      <w:pPr>
        <w:pStyle w:val="Heading2"/>
        <w:spacing w:before="0" w:after="120"/>
        <w:rPr>
          <w:rFonts w:asciiTheme="minorHAnsi" w:hAnsiTheme="minorHAnsi"/>
          <w:b/>
          <w:color w:val="auto"/>
          <w:lang w:val="el-GR"/>
        </w:rPr>
      </w:pPr>
      <w:r w:rsidRPr="00CA7D45">
        <w:rPr>
          <w:rFonts w:asciiTheme="minorHAnsi" w:hAnsiTheme="minorHAnsi"/>
          <w:b/>
          <w:color w:val="auto"/>
          <w:lang w:val="el-GR"/>
        </w:rPr>
        <w:t>ΔΙΕΞΑΓΩΓΗ</w:t>
      </w:r>
      <w:r w:rsidR="00D466D2" w:rsidRPr="00CA7D45">
        <w:rPr>
          <w:rFonts w:asciiTheme="minorHAnsi" w:hAnsiTheme="minorHAnsi"/>
          <w:b/>
          <w:color w:val="auto"/>
          <w:lang w:val="el-GR"/>
        </w:rPr>
        <w:t xml:space="preserve"> </w:t>
      </w:r>
      <w:r w:rsidR="008553F3" w:rsidRPr="00CA7D45">
        <w:rPr>
          <w:rFonts w:asciiTheme="minorHAnsi" w:hAnsiTheme="minorHAnsi"/>
          <w:b/>
          <w:color w:val="auto"/>
          <w:lang w:val="el-GR"/>
        </w:rPr>
        <w:t>της πρακτικης</w:t>
      </w:r>
      <w:r w:rsidR="008E6E9B" w:rsidRPr="00CA7D45">
        <w:rPr>
          <w:rFonts w:asciiTheme="minorHAnsi" w:hAnsiTheme="minorHAnsi"/>
          <w:b/>
          <w:color w:val="auto"/>
          <w:lang w:val="el-GR"/>
        </w:rPr>
        <w:t xml:space="preserve"> </w:t>
      </w:r>
      <w:r w:rsidR="006A1B17" w:rsidRPr="00CA7D45">
        <w:rPr>
          <w:rFonts w:asciiTheme="minorHAnsi" w:hAnsiTheme="minorHAnsi"/>
          <w:b/>
          <w:color w:val="auto"/>
          <w:lang w:val="el-GR"/>
        </w:rPr>
        <w:t>Ή των πρακτικων</w:t>
      </w:r>
    </w:p>
    <w:p w:rsidR="001E437C" w:rsidRPr="00CA7D45" w:rsidRDefault="009C00B9" w:rsidP="00CA7D45">
      <w:pPr>
        <w:pStyle w:val="NoSpacing"/>
        <w:spacing w:before="0" w:after="120"/>
        <w:jc w:val="both"/>
        <w:rPr>
          <w:color w:val="auto"/>
          <w:sz w:val="24"/>
          <w:lang w:val="el-GR"/>
        </w:rPr>
      </w:pPr>
      <w:r w:rsidRPr="00CA7D45">
        <w:rPr>
          <w:color w:val="auto"/>
          <w:sz w:val="24"/>
          <w:lang w:val="el-GR"/>
        </w:rPr>
        <w:t>Σημειώστε την ημερομην</w:t>
      </w:r>
      <w:r w:rsidR="008553F3" w:rsidRPr="00CA7D45">
        <w:rPr>
          <w:color w:val="auto"/>
          <w:sz w:val="24"/>
          <w:lang w:val="el-GR"/>
        </w:rPr>
        <w:t>ία έναρξης της πρακτικής</w:t>
      </w:r>
      <w:r w:rsidR="006A1B17" w:rsidRPr="00CA7D45">
        <w:rPr>
          <w:color w:val="auto"/>
          <w:sz w:val="24"/>
          <w:lang w:val="el-GR"/>
        </w:rPr>
        <w:t xml:space="preserve"> ή των </w:t>
      </w:r>
      <w:r w:rsidR="00F7486B" w:rsidRPr="00CA7D45">
        <w:rPr>
          <w:color w:val="auto"/>
          <w:sz w:val="24"/>
          <w:lang w:val="el-GR"/>
        </w:rPr>
        <w:t>πρακτικών</w:t>
      </w:r>
      <w:r w:rsidR="007F3DCA" w:rsidRPr="00CA7D45">
        <w:rPr>
          <w:color w:val="auto"/>
          <w:sz w:val="24"/>
          <w:lang w:val="el-GR"/>
        </w:rPr>
        <w:t xml:space="preserve"> (εάν εφαρμόζεται)</w:t>
      </w:r>
      <w:r w:rsidR="00F7486B" w:rsidRPr="00CA7D45">
        <w:rPr>
          <w:color w:val="auto"/>
          <w:sz w:val="24"/>
          <w:lang w:val="el-GR"/>
        </w:rPr>
        <w:t>.</w:t>
      </w:r>
      <w:r w:rsidR="007F3DCA" w:rsidRPr="00CA7D45">
        <w:rPr>
          <w:color w:val="auto"/>
          <w:lang w:val="el-GR"/>
        </w:rPr>
        <w:t xml:space="preserve"> </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096"/>
      </w:tblGrid>
      <w:tr w:rsidR="00CA7D45"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CA7D45" w:rsidRPr="00084556" w:rsidRDefault="00CA7D45" w:rsidP="00CA7D45">
            <w:pPr>
              <w:spacing w:before="0" w:after="120"/>
              <w:ind w:left="142" w:right="142"/>
              <w:jc w:val="both"/>
              <w:rPr>
                <w:rFonts w:asciiTheme="minorHAnsi" w:hAnsiTheme="minorHAnsi"/>
                <w:caps w:val="0"/>
                <w:color w:val="auto"/>
                <w:kern w:val="0"/>
                <w:sz w:val="24"/>
                <w:szCs w:val="24"/>
                <w:lang w:val="el-GR"/>
              </w:rPr>
            </w:pPr>
          </w:p>
          <w:p w:rsidR="00CA7D45" w:rsidRPr="00084556" w:rsidRDefault="00CA7D45" w:rsidP="00CA7D45">
            <w:pPr>
              <w:spacing w:before="0" w:after="120"/>
              <w:ind w:left="142" w:right="142"/>
              <w:jc w:val="both"/>
              <w:rPr>
                <w:rFonts w:asciiTheme="minorHAnsi" w:hAnsiTheme="minorHAnsi"/>
                <w:caps w:val="0"/>
                <w:color w:val="auto"/>
                <w:kern w:val="0"/>
                <w:sz w:val="24"/>
                <w:szCs w:val="24"/>
                <w:lang w:val="el-GR"/>
              </w:rPr>
            </w:pPr>
          </w:p>
        </w:tc>
      </w:tr>
    </w:tbl>
    <w:p w:rsidR="00CD1839" w:rsidRPr="00CA7D45" w:rsidRDefault="00CD1839" w:rsidP="00CA7D45">
      <w:pPr>
        <w:pStyle w:val="NoSpacing"/>
        <w:spacing w:before="0" w:after="120"/>
        <w:jc w:val="both"/>
        <w:rPr>
          <w:color w:val="auto"/>
          <w:sz w:val="24"/>
          <w:szCs w:val="24"/>
          <w:lang w:val="el-GR"/>
        </w:rPr>
      </w:pPr>
    </w:p>
    <w:p w:rsidR="007F3DCA" w:rsidRPr="00CA7D45" w:rsidRDefault="007F3DCA" w:rsidP="00CA7D45">
      <w:pPr>
        <w:pStyle w:val="NoSpacing"/>
        <w:spacing w:before="0" w:after="120"/>
        <w:jc w:val="both"/>
        <w:rPr>
          <w:color w:val="auto"/>
          <w:sz w:val="24"/>
          <w:lang w:val="el-GR"/>
        </w:rPr>
      </w:pPr>
      <w:r w:rsidRPr="00CA7D45">
        <w:rPr>
          <w:color w:val="auto"/>
          <w:sz w:val="24"/>
          <w:lang w:val="el-GR"/>
        </w:rPr>
        <w:t>Διευκρινίστε εάν η γνωστοποίηση αφορά πρακτική ή πρακτικές που ήταν υφιστάμενη/ες κατά την ημερομηνία έναρξης ισχύος του Νόμου</w:t>
      </w:r>
      <w:r w:rsidR="007E44B0">
        <w:rPr>
          <w:color w:val="auto"/>
          <w:sz w:val="24"/>
          <w:lang w:val="el-GR"/>
        </w:rPr>
        <w:t xml:space="preserve"> (21.12.2018)</w:t>
      </w:r>
      <w:r w:rsidRPr="00CA7D45">
        <w:rPr>
          <w:color w:val="auto"/>
          <w:sz w:val="24"/>
          <w:lang w:val="el-GR"/>
        </w:rPr>
        <w:t xml:space="preserve">. </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096"/>
      </w:tblGrid>
      <w:tr w:rsidR="00CA7D45"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CA7D45" w:rsidRPr="00084556" w:rsidRDefault="00CA7D45" w:rsidP="00CA7D45">
            <w:pPr>
              <w:spacing w:before="0" w:after="120"/>
              <w:ind w:left="142" w:right="142"/>
              <w:jc w:val="both"/>
              <w:rPr>
                <w:rFonts w:asciiTheme="minorHAnsi" w:hAnsiTheme="minorHAnsi"/>
                <w:caps w:val="0"/>
                <w:color w:val="auto"/>
                <w:kern w:val="0"/>
                <w:sz w:val="24"/>
                <w:szCs w:val="24"/>
                <w:lang w:val="el-GR"/>
              </w:rPr>
            </w:pPr>
          </w:p>
          <w:p w:rsidR="00CA7D45" w:rsidRPr="00084556" w:rsidRDefault="00CA7D45" w:rsidP="00CA7D45">
            <w:pPr>
              <w:spacing w:before="0" w:after="120"/>
              <w:ind w:left="142" w:right="142"/>
              <w:jc w:val="both"/>
              <w:rPr>
                <w:rFonts w:asciiTheme="minorHAnsi" w:hAnsiTheme="minorHAnsi"/>
                <w:caps w:val="0"/>
                <w:color w:val="auto"/>
                <w:kern w:val="0"/>
                <w:sz w:val="24"/>
                <w:szCs w:val="24"/>
                <w:lang w:val="el-GR"/>
              </w:rPr>
            </w:pPr>
          </w:p>
        </w:tc>
      </w:tr>
    </w:tbl>
    <w:p w:rsidR="007F3DCA" w:rsidRPr="00CA7D45" w:rsidRDefault="007F3DCA" w:rsidP="00CA7D45">
      <w:pPr>
        <w:pStyle w:val="NoSpacing"/>
        <w:spacing w:before="0" w:after="120"/>
        <w:jc w:val="both"/>
        <w:rPr>
          <w:color w:val="auto"/>
          <w:sz w:val="24"/>
          <w:lang w:val="el-GR"/>
        </w:rPr>
      </w:pPr>
    </w:p>
    <w:p w:rsidR="007F3DCA" w:rsidRPr="00CA7D45" w:rsidRDefault="007F3DCA" w:rsidP="00CA7D45">
      <w:pPr>
        <w:pStyle w:val="NoSpacing"/>
        <w:spacing w:before="0" w:after="120"/>
        <w:jc w:val="both"/>
        <w:rPr>
          <w:color w:val="auto"/>
          <w:sz w:val="24"/>
          <w:szCs w:val="24"/>
          <w:lang w:val="el-GR"/>
        </w:rPr>
      </w:pPr>
      <w:r w:rsidRPr="00CA7D45">
        <w:rPr>
          <w:color w:val="auto"/>
          <w:sz w:val="24"/>
          <w:lang w:val="el-GR"/>
        </w:rPr>
        <w:t>Διευκρινίστε εάν η γνωστοποίηση αφορά εκ νέου γνωστοποίηση προς την Υπηρεσία Ελέγχου μετά από ουσιώδη μεταβολή στη διεξαγόμενη πρακτική ή στο καθεστώς που αφορά στην επιχείρηση, την εγκατάσταση ή την πηγή ή για οποιαδήποτε άλλη κατάσταση που μεταβάλλει ουσιωδώς την πληροφόρηση που παρασχέθηκε στην Υπηρεσία Ελέγχου με προηγούμενη γνωστοποίηση. Η πληροφόρηση αυτή περιλαμβάνει και τις περιπτώσεις στις οποίες η επιχείρηση προτίθεται να τερματίσει μια πρακτική ή τη λειτουργία της ίδιας της επιχείρησης.</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096"/>
      </w:tblGrid>
      <w:tr w:rsidR="00CA7D45"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CA7D45" w:rsidRPr="00084556" w:rsidRDefault="00CA7D45" w:rsidP="00CA7D45">
            <w:pPr>
              <w:spacing w:before="0" w:after="120"/>
              <w:ind w:left="142" w:right="142"/>
              <w:jc w:val="both"/>
              <w:rPr>
                <w:rFonts w:asciiTheme="minorHAnsi" w:hAnsiTheme="minorHAnsi"/>
                <w:caps w:val="0"/>
                <w:color w:val="auto"/>
                <w:kern w:val="0"/>
                <w:sz w:val="24"/>
                <w:szCs w:val="24"/>
                <w:lang w:val="el-GR"/>
              </w:rPr>
            </w:pPr>
          </w:p>
          <w:p w:rsidR="00CA7D45" w:rsidRPr="00084556" w:rsidRDefault="00CA7D45" w:rsidP="00CA7D45">
            <w:pPr>
              <w:spacing w:before="0" w:after="120"/>
              <w:ind w:left="142" w:right="142"/>
              <w:jc w:val="both"/>
              <w:rPr>
                <w:rFonts w:asciiTheme="minorHAnsi" w:hAnsiTheme="minorHAnsi"/>
                <w:caps w:val="0"/>
                <w:color w:val="auto"/>
                <w:kern w:val="0"/>
                <w:sz w:val="24"/>
                <w:szCs w:val="24"/>
                <w:lang w:val="el-GR"/>
              </w:rPr>
            </w:pPr>
          </w:p>
        </w:tc>
      </w:tr>
    </w:tbl>
    <w:p w:rsidR="007F3DCA" w:rsidRPr="00CA7D45" w:rsidRDefault="007F3DCA" w:rsidP="00CA7D45">
      <w:pPr>
        <w:pStyle w:val="NoSpacing"/>
        <w:spacing w:before="0" w:after="120"/>
        <w:jc w:val="both"/>
        <w:rPr>
          <w:color w:val="auto"/>
          <w:sz w:val="24"/>
          <w:szCs w:val="24"/>
          <w:lang w:val="el-GR"/>
        </w:rPr>
      </w:pPr>
    </w:p>
    <w:p w:rsidR="00AA4BAE" w:rsidRPr="00CA7D45" w:rsidRDefault="00AA4BAE" w:rsidP="00CA7D45">
      <w:pPr>
        <w:pStyle w:val="Heading2"/>
        <w:spacing w:before="0" w:after="120"/>
        <w:rPr>
          <w:rFonts w:asciiTheme="minorHAnsi" w:hAnsiTheme="minorHAnsi"/>
          <w:b/>
          <w:color w:val="auto"/>
          <w:lang w:val="el-GR"/>
        </w:rPr>
      </w:pPr>
      <w:r w:rsidRPr="00CA7D45">
        <w:rPr>
          <w:rFonts w:asciiTheme="minorHAnsi" w:hAnsiTheme="minorHAnsi"/>
          <w:b/>
          <w:color w:val="auto"/>
          <w:lang w:val="el-GR"/>
        </w:rPr>
        <w:t>άλλη ΠΛΗΡΟΦΟΡΗΣΗ</w:t>
      </w:r>
    </w:p>
    <w:p w:rsidR="007F3DCA" w:rsidRDefault="007F3DCA" w:rsidP="00CA7D45">
      <w:pPr>
        <w:pStyle w:val="NoSpacing"/>
        <w:spacing w:before="0" w:after="120"/>
        <w:jc w:val="both"/>
        <w:rPr>
          <w:color w:val="auto"/>
          <w:sz w:val="24"/>
          <w:lang w:val="el-GR"/>
        </w:rPr>
      </w:pPr>
      <w:r w:rsidRPr="00CA7D45">
        <w:rPr>
          <w:color w:val="auto"/>
          <w:sz w:val="24"/>
          <w:lang w:val="el-GR"/>
        </w:rPr>
        <w:t>Σημειώστε οποιαδήποτε άλλη πληροφορία θεωρείτε χρήσιμ</w:t>
      </w:r>
      <w:r w:rsidR="00AA4BAE" w:rsidRPr="00CA7D45">
        <w:rPr>
          <w:color w:val="auto"/>
          <w:sz w:val="24"/>
          <w:lang w:val="el-GR"/>
        </w:rPr>
        <w:t>ο</w:t>
      </w:r>
      <w:r w:rsidRPr="00CA7D45">
        <w:rPr>
          <w:color w:val="auto"/>
          <w:sz w:val="24"/>
          <w:lang w:val="el-GR"/>
        </w:rPr>
        <w:t xml:space="preserve"> να π</w:t>
      </w:r>
      <w:r w:rsidR="00CA7D45">
        <w:rPr>
          <w:color w:val="auto"/>
          <w:sz w:val="24"/>
          <w:lang w:val="el-GR"/>
        </w:rPr>
        <w:t>αρασχεθεί στην Υπηρεσία Ελέγχου.</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096"/>
      </w:tblGrid>
      <w:tr w:rsidR="00CA7D45"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CA7D45" w:rsidRPr="00084556" w:rsidRDefault="00CA7D45" w:rsidP="00CA7D45">
            <w:pPr>
              <w:spacing w:before="0" w:after="120"/>
              <w:ind w:left="142" w:right="142"/>
              <w:jc w:val="both"/>
              <w:rPr>
                <w:rFonts w:asciiTheme="minorHAnsi" w:hAnsiTheme="minorHAnsi"/>
                <w:caps w:val="0"/>
                <w:color w:val="auto"/>
                <w:kern w:val="0"/>
                <w:sz w:val="24"/>
                <w:szCs w:val="24"/>
                <w:lang w:val="el-GR"/>
              </w:rPr>
            </w:pPr>
          </w:p>
          <w:p w:rsidR="00CA7D45" w:rsidRPr="00084556" w:rsidRDefault="00CA7D45" w:rsidP="00CA7D45">
            <w:pPr>
              <w:spacing w:before="0" w:after="120"/>
              <w:ind w:left="142" w:right="142"/>
              <w:jc w:val="both"/>
              <w:rPr>
                <w:rFonts w:asciiTheme="minorHAnsi" w:hAnsiTheme="minorHAnsi"/>
                <w:caps w:val="0"/>
                <w:color w:val="auto"/>
                <w:kern w:val="0"/>
                <w:sz w:val="24"/>
                <w:szCs w:val="24"/>
                <w:lang w:val="el-GR"/>
              </w:rPr>
            </w:pPr>
          </w:p>
        </w:tc>
      </w:tr>
    </w:tbl>
    <w:p w:rsidR="00CA7D45" w:rsidRPr="00CA7D45" w:rsidRDefault="00CA7D45" w:rsidP="00CA7D45">
      <w:pPr>
        <w:pStyle w:val="NoSpacing"/>
        <w:spacing w:before="0" w:after="120"/>
        <w:jc w:val="both"/>
        <w:rPr>
          <w:color w:val="auto"/>
          <w:sz w:val="24"/>
          <w:szCs w:val="24"/>
          <w:lang w:val="el-GR"/>
        </w:rPr>
      </w:pPr>
    </w:p>
    <w:p w:rsidR="007F3DCA" w:rsidRDefault="007F3DCA" w:rsidP="00CA7D45">
      <w:pPr>
        <w:pStyle w:val="NoSpacing"/>
        <w:spacing w:before="0" w:after="120"/>
        <w:rPr>
          <w:sz w:val="24"/>
          <w:szCs w:val="24"/>
          <w:lang w:val="el-GR"/>
        </w:rPr>
      </w:pPr>
    </w:p>
    <w:p w:rsidR="007F3DCA" w:rsidRPr="005D4CFD" w:rsidRDefault="007F3DCA" w:rsidP="00CA7D45">
      <w:pPr>
        <w:pStyle w:val="NoSpacing"/>
        <w:spacing w:before="0" w:after="120"/>
        <w:rPr>
          <w:sz w:val="24"/>
          <w:szCs w:val="24"/>
          <w:lang w:val="el-GR"/>
        </w:rPr>
      </w:pPr>
    </w:p>
    <w:p w:rsidR="007F3DCA" w:rsidRPr="005D4CFD" w:rsidRDefault="007F3DCA" w:rsidP="001A3909">
      <w:pPr>
        <w:pStyle w:val="NoSpacing"/>
        <w:rPr>
          <w:sz w:val="24"/>
          <w:szCs w:val="24"/>
          <w:lang w:val="el-GR"/>
        </w:rPr>
        <w:sectPr w:rsidR="007F3DCA" w:rsidRPr="005D4CFD" w:rsidSect="003E36F0">
          <w:headerReference w:type="default" r:id="rId20"/>
          <w:footerReference w:type="default" r:id="rId21"/>
          <w:pgSz w:w="12240" w:h="15840" w:code="1"/>
          <w:pgMar w:top="2127" w:right="1555" w:bottom="1560" w:left="1555" w:header="850" w:footer="413" w:gutter="0"/>
          <w:cols w:space="720"/>
          <w:docGrid w:linePitch="360"/>
        </w:sectPr>
      </w:pPr>
    </w:p>
    <w:p w:rsidR="007747DD" w:rsidRPr="0090341A" w:rsidRDefault="007747DD" w:rsidP="0090341A">
      <w:pPr>
        <w:pStyle w:val="NoSpacing"/>
        <w:numPr>
          <w:ilvl w:val="0"/>
          <w:numId w:val="32"/>
        </w:numPr>
        <w:spacing w:before="0" w:after="120"/>
        <w:rPr>
          <w:b/>
          <w:color w:val="auto"/>
          <w:sz w:val="28"/>
          <w:szCs w:val="32"/>
          <w:lang w:val="el-GR"/>
        </w:rPr>
      </w:pPr>
      <w:r w:rsidRPr="0090341A">
        <w:rPr>
          <w:b/>
          <w:color w:val="auto"/>
          <w:sz w:val="28"/>
          <w:szCs w:val="32"/>
          <w:lang w:val="el-GR"/>
        </w:rPr>
        <w:lastRenderedPageBreak/>
        <w:t>Επ</w:t>
      </w:r>
      <w:r w:rsidR="00FB4234" w:rsidRPr="0090341A">
        <w:rPr>
          <w:b/>
          <w:color w:val="auto"/>
          <w:sz w:val="28"/>
          <w:szCs w:val="32"/>
          <w:lang w:val="el-GR"/>
        </w:rPr>
        <w:t xml:space="preserve">ιλέξετε </w:t>
      </w:r>
      <w:r w:rsidR="004375F5" w:rsidRPr="0090341A">
        <w:rPr>
          <w:b/>
          <w:color w:val="auto"/>
          <w:sz w:val="28"/>
          <w:szCs w:val="32"/>
          <w:lang w:val="el-GR"/>
        </w:rPr>
        <w:t xml:space="preserve">την πρακτική ή τις πρακτικές </w:t>
      </w:r>
      <w:r w:rsidR="007F4062" w:rsidRPr="0090341A">
        <w:rPr>
          <w:b/>
          <w:color w:val="auto"/>
          <w:sz w:val="28"/>
          <w:szCs w:val="32"/>
          <w:lang w:val="el-GR"/>
        </w:rPr>
        <w:t>που αφορά η παρούσα γνωστοποίηση</w:t>
      </w:r>
      <w:r w:rsidR="006E4C89" w:rsidRPr="0090341A">
        <w:rPr>
          <w:b/>
          <w:color w:val="auto"/>
          <w:sz w:val="28"/>
          <w:szCs w:val="32"/>
          <w:lang w:val="el-GR"/>
        </w:rPr>
        <w:t xml:space="preserve"> σ</w:t>
      </w:r>
      <w:r w:rsidRPr="0090341A">
        <w:rPr>
          <w:b/>
          <w:color w:val="auto"/>
          <w:sz w:val="28"/>
          <w:szCs w:val="32"/>
          <w:lang w:val="el-GR"/>
        </w:rPr>
        <w:t xml:space="preserve">την Υπηρεσία Ελέγχου </w:t>
      </w:r>
    </w:p>
    <w:p w:rsidR="00A00CBF" w:rsidRPr="0090341A" w:rsidRDefault="00A00CBF" w:rsidP="0090341A">
      <w:pPr>
        <w:pStyle w:val="NoSpacing"/>
        <w:spacing w:before="0" w:after="120"/>
        <w:rPr>
          <w:color w:val="auto"/>
          <w:sz w:val="24"/>
          <w:szCs w:val="24"/>
          <w:lang w:val="el-GR"/>
        </w:rPr>
      </w:pPr>
    </w:p>
    <w:p w:rsidR="003E722C" w:rsidRPr="0090341A" w:rsidRDefault="00B6224F" w:rsidP="0090341A">
      <w:pPr>
        <w:pStyle w:val="NoSpacing"/>
        <w:spacing w:before="0" w:after="120"/>
        <w:ind w:left="720" w:hanging="720"/>
        <w:jc w:val="both"/>
        <w:rPr>
          <w:color w:val="auto"/>
          <w:sz w:val="24"/>
          <w:szCs w:val="24"/>
          <w:lang w:val="el-GR"/>
        </w:rPr>
      </w:pPr>
      <w:sdt>
        <w:sdtPr>
          <w:rPr>
            <w:color w:val="auto"/>
            <w:sz w:val="24"/>
            <w:szCs w:val="24"/>
            <w:lang w:val="el-GR"/>
          </w:rPr>
          <w:id w:val="1551195770"/>
          <w14:checkbox>
            <w14:checked w14:val="0"/>
            <w14:checkedState w14:val="2612" w14:font="MS Gothic"/>
            <w14:uncheckedState w14:val="2610" w14:font="MS Gothic"/>
          </w14:checkbox>
        </w:sdtPr>
        <w:sdtEndPr/>
        <w:sdtContent>
          <w:r w:rsidR="001A3909" w:rsidRPr="0090341A">
            <w:rPr>
              <w:rFonts w:ascii="Segoe UI Symbol" w:eastAsia="MS Gothic" w:hAnsi="Segoe UI Symbol" w:cs="Segoe UI Symbol"/>
              <w:color w:val="auto"/>
              <w:sz w:val="24"/>
              <w:szCs w:val="24"/>
              <w:lang w:val="el-GR"/>
            </w:rPr>
            <w:t>☐</w:t>
          </w:r>
        </w:sdtContent>
      </w:sdt>
      <w:r w:rsidR="001A3909" w:rsidRPr="0090341A">
        <w:rPr>
          <w:color w:val="auto"/>
          <w:sz w:val="24"/>
          <w:szCs w:val="24"/>
          <w:lang w:val="el-GR"/>
        </w:rPr>
        <w:tab/>
      </w:r>
      <w:r w:rsidR="00EF0740" w:rsidRPr="0090341A">
        <w:rPr>
          <w:color w:val="auto"/>
          <w:sz w:val="24"/>
          <w:szCs w:val="24"/>
          <w:lang w:val="el-GR"/>
        </w:rPr>
        <w:t>Πρακτικές σε εργασιακούς χώρους όπου η μέση ετήσια τιμή στις συγκεντρώσεις ραδονίου συνεχίζουν να υπερβαίνουν το εθνικό επίπεδο αναφοράς των 300 Bq m</w:t>
      </w:r>
      <w:r w:rsidR="00EF0740" w:rsidRPr="0090341A">
        <w:rPr>
          <w:color w:val="auto"/>
          <w:sz w:val="24"/>
          <w:szCs w:val="24"/>
          <w:vertAlign w:val="superscript"/>
          <w:lang w:val="el-GR"/>
        </w:rPr>
        <w:t>-3</w:t>
      </w:r>
      <w:r w:rsidR="00EF0740" w:rsidRPr="0090341A">
        <w:rPr>
          <w:color w:val="auto"/>
          <w:sz w:val="24"/>
          <w:szCs w:val="24"/>
          <w:lang w:val="el-GR"/>
        </w:rPr>
        <w:t xml:space="preserve"> κατά μέσο όρο ετησίως, όπως καθορίζεται στους Κανονισμούς, παρά τα μέτρα που λαμβάνονται σύμφωνα με την αρχή της βελτιστοποίησης πο</w:t>
      </w:r>
      <w:r w:rsidR="0090341A">
        <w:rPr>
          <w:color w:val="auto"/>
          <w:sz w:val="24"/>
          <w:szCs w:val="24"/>
          <w:lang w:val="el-GR"/>
        </w:rPr>
        <w:t>υ αναφέρεται στο άρθρο</w:t>
      </w:r>
      <w:r w:rsidR="00EF0740" w:rsidRPr="0090341A">
        <w:rPr>
          <w:color w:val="auto"/>
          <w:sz w:val="24"/>
          <w:szCs w:val="24"/>
          <w:lang w:val="el-GR"/>
        </w:rPr>
        <w:t xml:space="preserve"> 10</w:t>
      </w:r>
      <w:r w:rsidR="0090341A">
        <w:rPr>
          <w:color w:val="auto"/>
          <w:sz w:val="24"/>
          <w:szCs w:val="24"/>
          <w:lang w:val="el-GR"/>
        </w:rPr>
        <w:t>(2)</w:t>
      </w:r>
      <w:r w:rsidR="00EF0740" w:rsidRPr="0090341A">
        <w:rPr>
          <w:color w:val="auto"/>
          <w:sz w:val="24"/>
          <w:szCs w:val="24"/>
          <w:lang w:val="el-GR"/>
        </w:rPr>
        <w:t xml:space="preserve"> του Νόμου και ορίζεται περαιτέρω στους Κανονισμού</w:t>
      </w:r>
      <w:r w:rsidR="00FB4234" w:rsidRPr="0090341A">
        <w:rPr>
          <w:color w:val="auto"/>
          <w:sz w:val="24"/>
          <w:szCs w:val="24"/>
          <w:lang w:val="el-GR"/>
        </w:rPr>
        <w:t>ς</w:t>
      </w:r>
    </w:p>
    <w:p w:rsidR="003E722C" w:rsidRPr="0090341A" w:rsidRDefault="00B6224F" w:rsidP="0090341A">
      <w:pPr>
        <w:pStyle w:val="NoSpacing"/>
        <w:spacing w:before="0" w:after="120"/>
        <w:ind w:left="720" w:hanging="720"/>
        <w:jc w:val="both"/>
        <w:rPr>
          <w:color w:val="auto"/>
          <w:sz w:val="24"/>
          <w:szCs w:val="24"/>
          <w:lang w:val="el-GR"/>
        </w:rPr>
      </w:pPr>
      <w:sdt>
        <w:sdtPr>
          <w:rPr>
            <w:color w:val="auto"/>
            <w:sz w:val="24"/>
            <w:szCs w:val="24"/>
            <w:lang w:val="el-GR"/>
          </w:rPr>
          <w:id w:val="7642214"/>
          <w14:checkbox>
            <w14:checked w14:val="0"/>
            <w14:checkedState w14:val="2612" w14:font="MS Gothic"/>
            <w14:uncheckedState w14:val="2610" w14:font="MS Gothic"/>
          </w14:checkbox>
        </w:sdtPr>
        <w:sdtEndPr/>
        <w:sdtContent>
          <w:r w:rsidR="003E722C" w:rsidRPr="0090341A">
            <w:rPr>
              <w:rFonts w:ascii="Segoe UI Symbol" w:eastAsia="MS Gothic" w:hAnsi="Segoe UI Symbol" w:cs="Segoe UI Symbol"/>
              <w:color w:val="auto"/>
              <w:sz w:val="24"/>
              <w:szCs w:val="24"/>
              <w:lang w:val="el-GR"/>
            </w:rPr>
            <w:t>☐</w:t>
          </w:r>
        </w:sdtContent>
      </w:sdt>
      <w:r w:rsidR="00A97630" w:rsidRPr="0090341A">
        <w:rPr>
          <w:color w:val="auto"/>
          <w:sz w:val="24"/>
          <w:szCs w:val="24"/>
          <w:lang w:val="el-GR"/>
        </w:rPr>
        <w:tab/>
      </w:r>
      <w:r w:rsidR="00EF0740" w:rsidRPr="0090341A">
        <w:rPr>
          <w:color w:val="auto"/>
          <w:sz w:val="24"/>
          <w:szCs w:val="24"/>
          <w:lang w:val="el-GR"/>
        </w:rPr>
        <w:t>Καταστάσεις υφιστάμενης έκθεσης που προκαλούν ανησυχία από άποψης ακτινοπροστασίας, για τις οποίες μπορεί να αποδοθεί νομική ευθύνη, σύμφωνα με το άρθρο 57(3) του Νόμου και οι οποίες αντιμετωπίζονται ως καταστάσεις σχεδιασμένης έκθεσης</w:t>
      </w:r>
    </w:p>
    <w:p w:rsidR="003E722C" w:rsidRPr="0090341A" w:rsidRDefault="00B6224F" w:rsidP="0090341A">
      <w:pPr>
        <w:pStyle w:val="NoSpacing"/>
        <w:spacing w:before="0" w:after="120"/>
        <w:ind w:left="720" w:hanging="720"/>
        <w:jc w:val="both"/>
        <w:rPr>
          <w:color w:val="auto"/>
          <w:sz w:val="24"/>
          <w:szCs w:val="24"/>
          <w:lang w:val="el-GR"/>
        </w:rPr>
      </w:pPr>
      <w:sdt>
        <w:sdtPr>
          <w:rPr>
            <w:color w:val="auto"/>
            <w:sz w:val="24"/>
            <w:szCs w:val="24"/>
            <w:lang w:val="el-GR"/>
          </w:rPr>
          <w:id w:val="-1864276704"/>
          <w14:checkbox>
            <w14:checked w14:val="0"/>
            <w14:checkedState w14:val="2612" w14:font="MS Gothic"/>
            <w14:uncheckedState w14:val="2610" w14:font="MS Gothic"/>
          </w14:checkbox>
        </w:sdtPr>
        <w:sdtEndPr/>
        <w:sdtContent>
          <w:r w:rsidR="003E722C" w:rsidRPr="0090341A">
            <w:rPr>
              <w:rFonts w:ascii="Segoe UI Symbol" w:eastAsia="MS Gothic" w:hAnsi="Segoe UI Symbol" w:cs="Segoe UI Symbol"/>
              <w:color w:val="auto"/>
              <w:sz w:val="24"/>
              <w:szCs w:val="24"/>
              <w:lang w:val="el-GR"/>
            </w:rPr>
            <w:t>☐</w:t>
          </w:r>
        </w:sdtContent>
      </w:sdt>
      <w:r w:rsidR="003E722C" w:rsidRPr="0090341A">
        <w:rPr>
          <w:color w:val="auto"/>
          <w:sz w:val="24"/>
          <w:szCs w:val="24"/>
          <w:lang w:val="el-GR"/>
        </w:rPr>
        <w:t xml:space="preserve"> </w:t>
      </w:r>
      <w:r w:rsidR="00A97630" w:rsidRPr="0090341A">
        <w:rPr>
          <w:color w:val="auto"/>
          <w:sz w:val="24"/>
          <w:szCs w:val="24"/>
          <w:lang w:val="el-GR"/>
        </w:rPr>
        <w:tab/>
      </w:r>
      <w:r w:rsidR="00422737" w:rsidRPr="0090341A">
        <w:rPr>
          <w:color w:val="auto"/>
          <w:sz w:val="24"/>
          <w:szCs w:val="24"/>
          <w:lang w:val="el-GR"/>
        </w:rPr>
        <w:t>Πρακτικές που προσδιορίζονται σύμφωνα με το άρθρο 19 του Νόμου και οι οποίες, παρά τα κριτήρια εξαίρεσης που προβλέπονται στο άρθρο 16 του Νόμου, δύνανται να προκαλέσουν την παρουσία φυσικών ραδιονουκλιδίων στο νερό, η οποία ενδεχομένως να επηρεάσει την ποιότητα της παροχής πόσιμου νερού ή άλλες οδούς έκθεσης, ώστε να μην μπορεί να παραβλεφθεί από άποψης ακτινοπροστασίας</w:t>
      </w:r>
    </w:p>
    <w:p w:rsidR="003E722C" w:rsidRPr="0090341A" w:rsidRDefault="00B6224F" w:rsidP="0090341A">
      <w:pPr>
        <w:pStyle w:val="NoSpacing"/>
        <w:spacing w:before="0" w:after="120"/>
        <w:ind w:left="720" w:hanging="720"/>
        <w:jc w:val="both"/>
        <w:rPr>
          <w:color w:val="auto"/>
          <w:sz w:val="24"/>
          <w:szCs w:val="24"/>
          <w:lang w:val="el-GR"/>
        </w:rPr>
      </w:pPr>
      <w:sdt>
        <w:sdtPr>
          <w:rPr>
            <w:color w:val="auto"/>
            <w:sz w:val="24"/>
            <w:szCs w:val="24"/>
            <w:lang w:val="el-GR"/>
          </w:rPr>
          <w:id w:val="-1645887730"/>
          <w14:checkbox>
            <w14:checked w14:val="0"/>
            <w14:checkedState w14:val="2612" w14:font="MS Gothic"/>
            <w14:uncheckedState w14:val="2610" w14:font="MS Gothic"/>
          </w14:checkbox>
        </w:sdtPr>
        <w:sdtEndPr/>
        <w:sdtContent>
          <w:r w:rsidR="008A398E" w:rsidRPr="0090341A">
            <w:rPr>
              <w:rFonts w:ascii="Segoe UI Symbol" w:eastAsia="MS Gothic" w:hAnsi="Segoe UI Symbol" w:cs="Segoe UI Symbol"/>
              <w:color w:val="auto"/>
              <w:sz w:val="24"/>
              <w:szCs w:val="24"/>
              <w:lang w:val="el-GR"/>
            </w:rPr>
            <w:t>☐</w:t>
          </w:r>
        </w:sdtContent>
      </w:sdt>
      <w:r w:rsidR="008A398E" w:rsidRPr="0090341A">
        <w:rPr>
          <w:color w:val="auto"/>
          <w:sz w:val="24"/>
          <w:szCs w:val="24"/>
          <w:lang w:val="el-GR"/>
        </w:rPr>
        <w:t xml:space="preserve"> </w:t>
      </w:r>
      <w:r w:rsidR="00A97630" w:rsidRPr="0090341A">
        <w:rPr>
          <w:color w:val="auto"/>
          <w:sz w:val="24"/>
          <w:szCs w:val="24"/>
          <w:lang w:val="el-GR"/>
        </w:rPr>
        <w:tab/>
      </w:r>
      <w:r w:rsidR="00422737" w:rsidRPr="0090341A">
        <w:rPr>
          <w:color w:val="auto"/>
          <w:sz w:val="24"/>
          <w:szCs w:val="24"/>
          <w:lang w:val="el-GR"/>
        </w:rPr>
        <w:t>Πρακτικές που περιλαμβάνουν φυσικά ραδιενεργά υλικά με συγκεντρώσεις ενεργότητας, οι οποίες υπερβαίνουν μέχρι και 10 φορές τις τιμές που καθορίζονται στο Τμήμα Β του Μέρους ΙΙ του Τρίτου Πίνακα του Νόμου</w:t>
      </w:r>
    </w:p>
    <w:p w:rsidR="00422737" w:rsidRPr="0090341A" w:rsidRDefault="00B6224F" w:rsidP="0090341A">
      <w:pPr>
        <w:pStyle w:val="NoSpacing"/>
        <w:spacing w:before="0" w:after="120"/>
        <w:ind w:left="720" w:hanging="720"/>
        <w:jc w:val="both"/>
        <w:rPr>
          <w:color w:val="auto"/>
          <w:sz w:val="24"/>
          <w:szCs w:val="24"/>
          <w:lang w:val="el-GR"/>
        </w:rPr>
      </w:pPr>
      <w:sdt>
        <w:sdtPr>
          <w:rPr>
            <w:color w:val="auto"/>
            <w:sz w:val="24"/>
            <w:szCs w:val="24"/>
            <w:lang w:val="el-GR"/>
          </w:rPr>
          <w:id w:val="2047717199"/>
          <w14:checkbox>
            <w14:checked w14:val="0"/>
            <w14:checkedState w14:val="2612" w14:font="MS Gothic"/>
            <w14:uncheckedState w14:val="2610" w14:font="MS Gothic"/>
          </w14:checkbox>
        </w:sdtPr>
        <w:sdtEndPr/>
        <w:sdtContent>
          <w:r w:rsidR="003E722C" w:rsidRPr="0090341A">
            <w:rPr>
              <w:rFonts w:ascii="Segoe UI Symbol" w:eastAsia="MS Gothic" w:hAnsi="Segoe UI Symbol" w:cs="Segoe UI Symbol"/>
              <w:color w:val="auto"/>
              <w:sz w:val="24"/>
              <w:szCs w:val="24"/>
              <w:lang w:val="el-GR"/>
            </w:rPr>
            <w:t>☐</w:t>
          </w:r>
        </w:sdtContent>
      </w:sdt>
      <w:r w:rsidR="003E722C" w:rsidRPr="0090341A">
        <w:rPr>
          <w:color w:val="auto"/>
          <w:sz w:val="24"/>
          <w:szCs w:val="24"/>
          <w:lang w:val="el-GR"/>
        </w:rPr>
        <w:t xml:space="preserve"> </w:t>
      </w:r>
      <w:r w:rsidR="00A97630" w:rsidRPr="0090341A">
        <w:rPr>
          <w:color w:val="auto"/>
          <w:sz w:val="24"/>
          <w:szCs w:val="24"/>
          <w:lang w:val="el-GR"/>
        </w:rPr>
        <w:tab/>
      </w:r>
      <w:r w:rsidR="00422737" w:rsidRPr="0090341A">
        <w:rPr>
          <w:color w:val="auto"/>
          <w:sz w:val="24"/>
          <w:szCs w:val="24"/>
          <w:lang w:val="el-GR"/>
        </w:rPr>
        <w:t>Ανθρώπινες δραστηριότητες που αφορούν ραδιομιασμένα υλικά και δεν εμπίπτουν στις εγκεκριμένες εκλύσεις ή αποδεσμευμένα υλικά με βάση το άρθρο 18 του Νόμου και, συνεπώς, πρέπει να αντιμετωπίζονται ως κατάσταση σχεδιασμένης έκθεσης:</w:t>
      </w:r>
    </w:p>
    <w:p w:rsidR="001A3909" w:rsidRPr="0090341A" w:rsidRDefault="00B6224F" w:rsidP="009B68B5">
      <w:pPr>
        <w:pStyle w:val="NoSpacing"/>
        <w:spacing w:before="0" w:after="120"/>
        <w:ind w:left="1560" w:hanging="851"/>
        <w:jc w:val="both"/>
        <w:rPr>
          <w:color w:val="auto"/>
          <w:sz w:val="24"/>
          <w:szCs w:val="24"/>
          <w:lang w:val="el-GR"/>
        </w:rPr>
      </w:pPr>
      <w:sdt>
        <w:sdtPr>
          <w:rPr>
            <w:color w:val="auto"/>
            <w:sz w:val="24"/>
            <w:szCs w:val="24"/>
            <w:lang w:val="el-GR"/>
          </w:rPr>
          <w:id w:val="365959403"/>
          <w14:checkbox>
            <w14:checked w14:val="0"/>
            <w14:checkedState w14:val="2612" w14:font="MS Gothic"/>
            <w14:uncheckedState w14:val="2610" w14:font="MS Gothic"/>
          </w14:checkbox>
        </w:sdtPr>
        <w:sdtEndPr/>
        <w:sdtContent>
          <w:r w:rsidR="001A3909" w:rsidRPr="0090341A">
            <w:rPr>
              <w:rFonts w:ascii="Segoe UI Symbol" w:eastAsia="MS Gothic" w:hAnsi="Segoe UI Symbol" w:cs="Segoe UI Symbol"/>
              <w:color w:val="auto"/>
              <w:sz w:val="24"/>
              <w:szCs w:val="24"/>
              <w:lang w:val="el-GR"/>
            </w:rPr>
            <w:t>☐</w:t>
          </w:r>
        </w:sdtContent>
      </w:sdt>
      <w:r w:rsidR="009B68B5" w:rsidRPr="009B68B5">
        <w:rPr>
          <w:color w:val="auto"/>
          <w:sz w:val="24"/>
          <w:szCs w:val="24"/>
          <w:lang w:val="el-GR"/>
        </w:rPr>
        <w:t xml:space="preserve">   </w:t>
      </w:r>
      <w:r w:rsidR="001C4960" w:rsidRPr="0090341A">
        <w:rPr>
          <w:color w:val="auto"/>
          <w:sz w:val="24"/>
          <w:szCs w:val="24"/>
          <w:lang w:val="el-GR"/>
        </w:rPr>
        <w:t xml:space="preserve">(α) </w:t>
      </w:r>
      <w:r w:rsidR="009B68B5">
        <w:rPr>
          <w:color w:val="auto"/>
          <w:sz w:val="24"/>
          <w:szCs w:val="24"/>
          <w:lang w:val="el-GR"/>
        </w:rPr>
        <w:tab/>
      </w:r>
      <w:r w:rsidR="00422737" w:rsidRPr="0090341A">
        <w:rPr>
          <w:color w:val="auto"/>
          <w:sz w:val="24"/>
          <w:szCs w:val="24"/>
          <w:lang w:val="el-GR"/>
        </w:rPr>
        <w:t>ανακύκλωση υπολειμμάτων από τις βιομηχανίες επεξεργασίας φυσικών ραδιενεργών υλικών σε οικοδομικά υλικά</w:t>
      </w:r>
    </w:p>
    <w:p w:rsidR="00422737" w:rsidRPr="0090341A" w:rsidRDefault="00B6224F" w:rsidP="009B68B5">
      <w:pPr>
        <w:pStyle w:val="NoSpacing"/>
        <w:spacing w:before="0" w:after="120"/>
        <w:ind w:left="1560" w:hanging="851"/>
        <w:jc w:val="both"/>
        <w:rPr>
          <w:color w:val="auto"/>
          <w:sz w:val="24"/>
          <w:szCs w:val="24"/>
          <w:lang w:val="el-GR"/>
        </w:rPr>
      </w:pPr>
      <w:sdt>
        <w:sdtPr>
          <w:rPr>
            <w:color w:val="auto"/>
            <w:sz w:val="24"/>
            <w:szCs w:val="24"/>
            <w:lang w:val="el-GR"/>
          </w:rPr>
          <w:id w:val="1993523819"/>
          <w14:checkbox>
            <w14:checked w14:val="0"/>
            <w14:checkedState w14:val="2612" w14:font="MS Gothic"/>
            <w14:uncheckedState w14:val="2610" w14:font="MS Gothic"/>
          </w14:checkbox>
        </w:sdtPr>
        <w:sdtEndPr/>
        <w:sdtContent>
          <w:r w:rsidR="001A3909" w:rsidRPr="0090341A">
            <w:rPr>
              <w:rFonts w:ascii="Segoe UI Symbol" w:eastAsia="MS Gothic" w:hAnsi="Segoe UI Symbol" w:cs="Segoe UI Symbol"/>
              <w:color w:val="auto"/>
              <w:sz w:val="24"/>
              <w:szCs w:val="24"/>
              <w:lang w:val="el-GR"/>
            </w:rPr>
            <w:t>☐</w:t>
          </w:r>
        </w:sdtContent>
      </w:sdt>
      <w:r w:rsidR="009B68B5" w:rsidRPr="009B68B5">
        <w:rPr>
          <w:color w:val="auto"/>
          <w:sz w:val="24"/>
          <w:szCs w:val="24"/>
          <w:lang w:val="el-GR"/>
        </w:rPr>
        <w:t xml:space="preserve">   </w:t>
      </w:r>
      <w:r w:rsidR="001C4960" w:rsidRPr="0090341A">
        <w:rPr>
          <w:color w:val="auto"/>
          <w:sz w:val="24"/>
          <w:szCs w:val="24"/>
          <w:lang w:val="el-GR"/>
        </w:rPr>
        <w:t xml:space="preserve">(β) </w:t>
      </w:r>
      <w:r w:rsidR="00A97630" w:rsidRPr="0090341A">
        <w:rPr>
          <w:color w:val="auto"/>
          <w:sz w:val="24"/>
          <w:szCs w:val="24"/>
          <w:lang w:val="el-GR"/>
        </w:rPr>
        <w:tab/>
      </w:r>
      <w:r w:rsidR="00422737" w:rsidRPr="0090341A">
        <w:rPr>
          <w:color w:val="auto"/>
          <w:sz w:val="24"/>
          <w:szCs w:val="24"/>
          <w:lang w:val="el-GR"/>
        </w:rPr>
        <w:t>τελική διάθεση, ανακύκλωση ή επαναχρησιμοποίηση φυσικών ραδιενεργών υλικών που προκύπτουν από μια δραστηριότητα που εμπίπτει στις διατάξεις του άρθρου 19 του Νόμου</w:t>
      </w:r>
    </w:p>
    <w:p w:rsidR="00A00CBF" w:rsidRPr="0090341A" w:rsidRDefault="00B6224F" w:rsidP="0090341A">
      <w:pPr>
        <w:pStyle w:val="NoSpacing"/>
        <w:spacing w:before="0" w:after="120"/>
        <w:jc w:val="both"/>
        <w:rPr>
          <w:color w:val="auto"/>
          <w:sz w:val="24"/>
          <w:szCs w:val="24"/>
          <w:lang w:val="el-GR"/>
        </w:rPr>
      </w:pPr>
      <w:sdt>
        <w:sdtPr>
          <w:rPr>
            <w:color w:val="auto"/>
            <w:sz w:val="24"/>
            <w:szCs w:val="24"/>
            <w:lang w:val="el-GR"/>
          </w:rPr>
          <w:id w:val="-701628010"/>
          <w14:checkbox>
            <w14:checked w14:val="0"/>
            <w14:checkedState w14:val="2612" w14:font="MS Gothic"/>
            <w14:uncheckedState w14:val="2610" w14:font="MS Gothic"/>
          </w14:checkbox>
        </w:sdtPr>
        <w:sdtEndPr/>
        <w:sdtContent>
          <w:r w:rsidR="001A3909" w:rsidRPr="0090341A">
            <w:rPr>
              <w:rFonts w:ascii="Segoe UI Symbol" w:eastAsia="MS Gothic" w:hAnsi="Segoe UI Symbol" w:cs="Segoe UI Symbol"/>
              <w:color w:val="auto"/>
              <w:sz w:val="24"/>
              <w:szCs w:val="24"/>
              <w:lang w:val="el-GR"/>
            </w:rPr>
            <w:t>☐</w:t>
          </w:r>
        </w:sdtContent>
      </w:sdt>
      <w:r w:rsidR="001A3909" w:rsidRPr="0090341A">
        <w:rPr>
          <w:color w:val="auto"/>
          <w:sz w:val="24"/>
          <w:szCs w:val="24"/>
          <w:lang w:val="el-GR"/>
        </w:rPr>
        <w:tab/>
      </w:r>
      <w:r w:rsidR="00A00CBF" w:rsidRPr="0090341A">
        <w:rPr>
          <w:color w:val="auto"/>
          <w:sz w:val="24"/>
          <w:szCs w:val="24"/>
          <w:lang w:val="el-GR"/>
        </w:rPr>
        <w:t>Μεταφορά:</w:t>
      </w:r>
    </w:p>
    <w:p w:rsidR="001A3909" w:rsidRPr="0090341A" w:rsidRDefault="00B6224F" w:rsidP="009B68B5">
      <w:pPr>
        <w:pStyle w:val="NoSpacing"/>
        <w:spacing w:before="0" w:after="120"/>
        <w:ind w:left="1560" w:hanging="840"/>
        <w:jc w:val="both"/>
        <w:rPr>
          <w:color w:val="auto"/>
          <w:sz w:val="24"/>
          <w:szCs w:val="24"/>
          <w:lang w:val="el-GR"/>
        </w:rPr>
      </w:pPr>
      <w:sdt>
        <w:sdtPr>
          <w:rPr>
            <w:color w:val="auto"/>
            <w:sz w:val="24"/>
            <w:szCs w:val="24"/>
            <w:lang w:val="el-GR"/>
          </w:rPr>
          <w:id w:val="-60954616"/>
          <w14:checkbox>
            <w14:checked w14:val="0"/>
            <w14:checkedState w14:val="2612" w14:font="MS Gothic"/>
            <w14:uncheckedState w14:val="2610" w14:font="MS Gothic"/>
          </w14:checkbox>
        </w:sdtPr>
        <w:sdtEndPr/>
        <w:sdtContent>
          <w:r w:rsidR="001A3909" w:rsidRPr="0090341A">
            <w:rPr>
              <w:rFonts w:ascii="Segoe UI Symbol" w:eastAsia="MS Gothic" w:hAnsi="Segoe UI Symbol" w:cs="Segoe UI Symbol"/>
              <w:color w:val="auto"/>
              <w:sz w:val="24"/>
              <w:szCs w:val="24"/>
              <w:lang w:val="el-GR"/>
            </w:rPr>
            <w:t>☐</w:t>
          </w:r>
        </w:sdtContent>
      </w:sdt>
      <w:r w:rsidR="009B68B5" w:rsidRPr="009B68B5">
        <w:rPr>
          <w:color w:val="auto"/>
          <w:sz w:val="24"/>
          <w:szCs w:val="24"/>
          <w:lang w:val="el-GR"/>
        </w:rPr>
        <w:t xml:space="preserve">   </w:t>
      </w:r>
      <w:r w:rsidR="009B68B5">
        <w:rPr>
          <w:color w:val="auto"/>
          <w:sz w:val="24"/>
          <w:szCs w:val="24"/>
          <w:lang w:val="el-GR"/>
        </w:rPr>
        <w:t>(α)</w:t>
      </w:r>
      <w:r w:rsidR="009B68B5">
        <w:rPr>
          <w:color w:val="auto"/>
          <w:sz w:val="24"/>
          <w:szCs w:val="24"/>
          <w:lang w:val="el-GR"/>
        </w:rPr>
        <w:tab/>
      </w:r>
      <w:r w:rsidR="00A00CBF" w:rsidRPr="0090341A">
        <w:rPr>
          <w:color w:val="auto"/>
          <w:sz w:val="24"/>
          <w:szCs w:val="24"/>
          <w:lang w:val="el-GR"/>
        </w:rPr>
        <w:t>εξαιρούμενων πακέτων (exempted packages) με ραδιενεργά υλικά (UN 2908, UN 2909, UN 2910, UN 2911 και UN 3507)</w:t>
      </w:r>
    </w:p>
    <w:p w:rsidR="001A3909" w:rsidRPr="0090341A" w:rsidRDefault="00B6224F" w:rsidP="009B68B5">
      <w:pPr>
        <w:pStyle w:val="NoSpacing"/>
        <w:spacing w:before="0" w:after="120"/>
        <w:ind w:left="1560" w:hanging="840"/>
        <w:jc w:val="both"/>
        <w:rPr>
          <w:color w:val="auto"/>
          <w:sz w:val="24"/>
          <w:szCs w:val="24"/>
          <w:lang w:val="el-GR"/>
        </w:rPr>
      </w:pPr>
      <w:sdt>
        <w:sdtPr>
          <w:rPr>
            <w:color w:val="auto"/>
            <w:sz w:val="24"/>
            <w:szCs w:val="24"/>
            <w:lang w:val="el-GR"/>
          </w:rPr>
          <w:id w:val="-339929025"/>
          <w14:checkbox>
            <w14:checked w14:val="0"/>
            <w14:checkedState w14:val="2612" w14:font="MS Gothic"/>
            <w14:uncheckedState w14:val="2610" w14:font="MS Gothic"/>
          </w14:checkbox>
        </w:sdtPr>
        <w:sdtEndPr/>
        <w:sdtContent>
          <w:r w:rsidR="001A3909" w:rsidRPr="0090341A">
            <w:rPr>
              <w:rFonts w:ascii="Segoe UI Symbol" w:eastAsia="MS Gothic" w:hAnsi="Segoe UI Symbol" w:cs="Segoe UI Symbol"/>
              <w:color w:val="auto"/>
              <w:sz w:val="24"/>
              <w:szCs w:val="24"/>
              <w:lang w:val="el-GR"/>
            </w:rPr>
            <w:t>☐</w:t>
          </w:r>
        </w:sdtContent>
      </w:sdt>
      <w:r w:rsidR="009B68B5" w:rsidRPr="009B68B5">
        <w:rPr>
          <w:color w:val="auto"/>
          <w:sz w:val="24"/>
          <w:szCs w:val="24"/>
          <w:lang w:val="el-GR"/>
        </w:rPr>
        <w:t xml:space="preserve">   </w:t>
      </w:r>
      <w:r w:rsidR="00A97630" w:rsidRPr="0090341A">
        <w:rPr>
          <w:color w:val="auto"/>
          <w:sz w:val="24"/>
          <w:szCs w:val="24"/>
          <w:lang w:val="el-GR"/>
        </w:rPr>
        <w:t xml:space="preserve">(β) </w:t>
      </w:r>
      <w:r w:rsidR="00A97630" w:rsidRPr="0090341A">
        <w:rPr>
          <w:color w:val="auto"/>
          <w:sz w:val="24"/>
          <w:szCs w:val="24"/>
          <w:lang w:val="el-GR"/>
        </w:rPr>
        <w:tab/>
      </w:r>
      <w:r w:rsidR="00A00CBF" w:rsidRPr="0090341A">
        <w:rPr>
          <w:color w:val="auto"/>
          <w:sz w:val="24"/>
          <w:szCs w:val="24"/>
          <w:lang w:val="el-GR"/>
        </w:rPr>
        <w:t>ραδιενεργών υλικών χαμηλής ειδικής ενεργότητας (LSA-I, LSA-II και LSA-III) που δεν είναι σχάσιμα ή για τα οποία ισχύει εξαίρεση από τα σχάσιμα υλικά (UN 2912, UN 3321 και UN 3322)</w:t>
      </w:r>
    </w:p>
    <w:p w:rsidR="00A97630" w:rsidRPr="0090341A" w:rsidRDefault="00B6224F" w:rsidP="009B68B5">
      <w:pPr>
        <w:pStyle w:val="NoSpacing"/>
        <w:spacing w:before="0" w:after="120"/>
        <w:ind w:left="1560" w:hanging="851"/>
        <w:jc w:val="both"/>
        <w:rPr>
          <w:color w:val="auto"/>
          <w:sz w:val="24"/>
          <w:szCs w:val="24"/>
          <w:lang w:val="el-GR"/>
        </w:rPr>
      </w:pPr>
      <w:sdt>
        <w:sdtPr>
          <w:rPr>
            <w:color w:val="auto"/>
            <w:sz w:val="24"/>
            <w:szCs w:val="24"/>
            <w:lang w:val="el-GR"/>
          </w:rPr>
          <w:id w:val="2006477516"/>
          <w14:checkbox>
            <w14:checked w14:val="0"/>
            <w14:checkedState w14:val="2612" w14:font="MS Gothic"/>
            <w14:uncheckedState w14:val="2610" w14:font="MS Gothic"/>
          </w14:checkbox>
        </w:sdtPr>
        <w:sdtEndPr/>
        <w:sdtContent>
          <w:r w:rsidR="009B68B5">
            <w:rPr>
              <w:rFonts w:ascii="MS Gothic" w:eastAsia="MS Gothic" w:hAnsi="MS Gothic" w:hint="eastAsia"/>
              <w:color w:val="auto"/>
              <w:sz w:val="24"/>
              <w:szCs w:val="24"/>
              <w:lang w:val="el-GR"/>
            </w:rPr>
            <w:t>☐</w:t>
          </w:r>
        </w:sdtContent>
      </w:sdt>
      <w:r w:rsidR="009B68B5" w:rsidRPr="009B68B5">
        <w:rPr>
          <w:color w:val="auto"/>
          <w:sz w:val="24"/>
          <w:szCs w:val="24"/>
          <w:lang w:val="el-GR"/>
        </w:rPr>
        <w:t xml:space="preserve">   </w:t>
      </w:r>
      <w:r w:rsidR="00A97630" w:rsidRPr="0090341A">
        <w:rPr>
          <w:color w:val="auto"/>
          <w:sz w:val="24"/>
          <w:szCs w:val="24"/>
          <w:lang w:val="el-GR"/>
        </w:rPr>
        <w:t xml:space="preserve">(γ) </w:t>
      </w:r>
      <w:r w:rsidR="00A97630" w:rsidRPr="0090341A">
        <w:rPr>
          <w:color w:val="auto"/>
          <w:sz w:val="24"/>
          <w:szCs w:val="24"/>
          <w:lang w:val="el-GR"/>
        </w:rPr>
        <w:tab/>
      </w:r>
      <w:r w:rsidR="00A00CBF" w:rsidRPr="0090341A">
        <w:rPr>
          <w:color w:val="auto"/>
          <w:sz w:val="24"/>
          <w:szCs w:val="24"/>
          <w:lang w:val="el-GR"/>
        </w:rPr>
        <w:t>επιφανειακά ραδιομιασμένων αντικειμένων, για τα οποία τα ραδιενεργά υλικά δεν είναι σχάσιμα ή για τα οποία ισχύει εξαίρεση από τα σχάσιμα υλικά (SCO-1 ή SCO-2) (UN 2913)</w:t>
      </w:r>
    </w:p>
    <w:p w:rsidR="00A00CBF" w:rsidRPr="0090341A" w:rsidRDefault="00A97630" w:rsidP="0090341A">
      <w:pPr>
        <w:pStyle w:val="NoSpacing"/>
        <w:spacing w:before="0" w:after="120"/>
        <w:ind w:firstLine="720"/>
        <w:jc w:val="both"/>
        <w:rPr>
          <w:color w:val="auto"/>
          <w:sz w:val="24"/>
          <w:szCs w:val="24"/>
          <w:lang w:val="el-GR"/>
        </w:rPr>
      </w:pPr>
      <w:r w:rsidRPr="0090341A">
        <w:rPr>
          <w:color w:val="auto"/>
          <w:sz w:val="24"/>
          <w:szCs w:val="24"/>
          <w:lang w:val="el-GR"/>
        </w:rPr>
        <w:t>ό</w:t>
      </w:r>
      <w:r w:rsidR="00A00CBF" w:rsidRPr="0090341A">
        <w:rPr>
          <w:color w:val="auto"/>
          <w:sz w:val="24"/>
          <w:szCs w:val="24"/>
          <w:lang w:val="el-GR"/>
        </w:rPr>
        <w:t>πως αυτά ορίζονται:</w:t>
      </w:r>
    </w:p>
    <w:p w:rsidR="00D90967" w:rsidRPr="0090341A" w:rsidRDefault="00A00CBF" w:rsidP="009B68B5">
      <w:pPr>
        <w:pStyle w:val="NoSpacing"/>
        <w:spacing w:before="0" w:after="120"/>
        <w:ind w:left="1134" w:hanging="425"/>
        <w:jc w:val="both"/>
        <w:rPr>
          <w:color w:val="auto"/>
          <w:sz w:val="24"/>
          <w:szCs w:val="24"/>
        </w:rPr>
      </w:pPr>
      <w:r w:rsidRPr="0090341A">
        <w:rPr>
          <w:color w:val="auto"/>
          <w:sz w:val="24"/>
          <w:szCs w:val="24"/>
          <w:lang w:val="el-GR"/>
        </w:rPr>
        <w:t xml:space="preserve">(α) </w:t>
      </w:r>
      <w:r w:rsidR="009B68B5">
        <w:rPr>
          <w:color w:val="auto"/>
          <w:sz w:val="24"/>
          <w:szCs w:val="24"/>
          <w:lang w:val="el-GR"/>
        </w:rPr>
        <w:tab/>
      </w:r>
      <w:r w:rsidRPr="0090341A">
        <w:rPr>
          <w:color w:val="auto"/>
          <w:sz w:val="24"/>
          <w:szCs w:val="24"/>
          <w:lang w:val="el-GR"/>
        </w:rPr>
        <w:t xml:space="preserve">αναφορικά με τον ορισμό και περιγραφή των ραδιενεργών υλικών, στη σειρά Κανονισμών του Διεθνούς Οργανισμού Ατομικής Ενέργειας με τίτλο “IAEA Safety Standards for protecting people and the environment, Specific Safety Requirements No. </w:t>
      </w:r>
      <w:r w:rsidRPr="0090341A">
        <w:rPr>
          <w:color w:val="auto"/>
          <w:sz w:val="24"/>
          <w:szCs w:val="24"/>
        </w:rPr>
        <w:t>SSR-6 (Rev. 1): Regulations for the Safe Transport of Radioactive Material (2018 Edition)”,</w:t>
      </w:r>
    </w:p>
    <w:p w:rsidR="00A00CBF" w:rsidRPr="0090341A" w:rsidRDefault="00A00CBF" w:rsidP="009B68B5">
      <w:pPr>
        <w:pStyle w:val="NoSpacing"/>
        <w:spacing w:before="0" w:after="120"/>
        <w:ind w:left="1134" w:hanging="425"/>
        <w:jc w:val="both"/>
        <w:rPr>
          <w:color w:val="auto"/>
          <w:sz w:val="24"/>
          <w:szCs w:val="24"/>
        </w:rPr>
      </w:pPr>
      <w:r w:rsidRPr="0090341A">
        <w:rPr>
          <w:color w:val="auto"/>
          <w:sz w:val="24"/>
          <w:szCs w:val="24"/>
        </w:rPr>
        <w:t>(</w:t>
      </w:r>
      <w:r w:rsidRPr="0090341A">
        <w:rPr>
          <w:color w:val="auto"/>
          <w:sz w:val="24"/>
          <w:szCs w:val="24"/>
          <w:lang w:val="el-GR"/>
        </w:rPr>
        <w:t>β</w:t>
      </w:r>
      <w:r w:rsidRPr="0090341A">
        <w:rPr>
          <w:color w:val="auto"/>
          <w:sz w:val="24"/>
          <w:szCs w:val="24"/>
        </w:rPr>
        <w:t xml:space="preserve">) </w:t>
      </w:r>
      <w:r w:rsidR="009B68B5">
        <w:rPr>
          <w:color w:val="auto"/>
          <w:sz w:val="24"/>
          <w:szCs w:val="24"/>
        </w:rPr>
        <w:tab/>
      </w:r>
      <w:r w:rsidRPr="0090341A">
        <w:rPr>
          <w:color w:val="auto"/>
          <w:sz w:val="24"/>
          <w:szCs w:val="24"/>
          <w:lang w:val="el-GR"/>
        </w:rPr>
        <w:t>αναφορικά</w:t>
      </w:r>
      <w:r w:rsidRPr="0090341A">
        <w:rPr>
          <w:color w:val="auto"/>
          <w:sz w:val="24"/>
          <w:szCs w:val="24"/>
        </w:rPr>
        <w:t xml:space="preserve"> </w:t>
      </w:r>
      <w:r w:rsidRPr="0090341A">
        <w:rPr>
          <w:color w:val="auto"/>
          <w:sz w:val="24"/>
          <w:szCs w:val="24"/>
          <w:lang w:val="el-GR"/>
        </w:rPr>
        <w:t>με</w:t>
      </w:r>
      <w:r w:rsidRPr="0090341A">
        <w:rPr>
          <w:color w:val="auto"/>
          <w:sz w:val="24"/>
          <w:szCs w:val="24"/>
        </w:rPr>
        <w:t xml:space="preserve"> </w:t>
      </w:r>
      <w:r w:rsidRPr="0090341A">
        <w:rPr>
          <w:color w:val="auto"/>
          <w:sz w:val="24"/>
          <w:szCs w:val="24"/>
          <w:lang w:val="el-GR"/>
        </w:rPr>
        <w:t>την</w:t>
      </w:r>
      <w:r w:rsidRPr="0090341A">
        <w:rPr>
          <w:color w:val="auto"/>
          <w:sz w:val="24"/>
          <w:szCs w:val="24"/>
        </w:rPr>
        <w:t xml:space="preserve"> </w:t>
      </w:r>
      <w:r w:rsidRPr="0090341A">
        <w:rPr>
          <w:color w:val="auto"/>
          <w:sz w:val="24"/>
          <w:szCs w:val="24"/>
          <w:lang w:val="el-GR"/>
        </w:rPr>
        <w:t>κατηγοριοποίηση</w:t>
      </w:r>
      <w:r w:rsidRPr="0090341A">
        <w:rPr>
          <w:color w:val="auto"/>
          <w:sz w:val="24"/>
          <w:szCs w:val="24"/>
        </w:rPr>
        <w:t xml:space="preserve"> </w:t>
      </w:r>
      <w:r w:rsidRPr="0090341A">
        <w:rPr>
          <w:color w:val="auto"/>
          <w:sz w:val="24"/>
          <w:szCs w:val="24"/>
          <w:lang w:val="el-GR"/>
        </w:rPr>
        <w:t>των</w:t>
      </w:r>
      <w:r w:rsidRPr="0090341A">
        <w:rPr>
          <w:color w:val="auto"/>
          <w:sz w:val="24"/>
          <w:szCs w:val="24"/>
        </w:rPr>
        <w:t xml:space="preserve"> </w:t>
      </w:r>
      <w:r w:rsidRPr="0090341A">
        <w:rPr>
          <w:color w:val="auto"/>
          <w:sz w:val="24"/>
          <w:szCs w:val="24"/>
          <w:lang w:val="el-GR"/>
        </w:rPr>
        <w:t>υλικών</w:t>
      </w:r>
      <w:r w:rsidRPr="0090341A">
        <w:rPr>
          <w:color w:val="auto"/>
          <w:sz w:val="24"/>
          <w:szCs w:val="24"/>
        </w:rPr>
        <w:t xml:space="preserve"> </w:t>
      </w:r>
      <w:r w:rsidRPr="0090341A">
        <w:rPr>
          <w:color w:val="auto"/>
          <w:sz w:val="24"/>
          <w:szCs w:val="24"/>
          <w:lang w:val="el-GR"/>
        </w:rPr>
        <w:t>ή</w:t>
      </w:r>
      <w:r w:rsidRPr="0090341A">
        <w:rPr>
          <w:color w:val="auto"/>
          <w:sz w:val="24"/>
          <w:szCs w:val="24"/>
        </w:rPr>
        <w:t xml:space="preserve"> </w:t>
      </w:r>
      <w:r w:rsidRPr="0090341A">
        <w:rPr>
          <w:color w:val="auto"/>
          <w:sz w:val="24"/>
          <w:szCs w:val="24"/>
          <w:lang w:val="el-GR"/>
        </w:rPr>
        <w:t>πακέτων</w:t>
      </w:r>
      <w:r w:rsidRPr="0090341A">
        <w:rPr>
          <w:color w:val="auto"/>
          <w:sz w:val="24"/>
          <w:szCs w:val="24"/>
        </w:rPr>
        <w:t xml:space="preserve"> </w:t>
      </w:r>
      <w:r w:rsidRPr="0090341A">
        <w:rPr>
          <w:color w:val="auto"/>
          <w:sz w:val="24"/>
          <w:szCs w:val="24"/>
          <w:lang w:val="el-GR"/>
        </w:rPr>
        <w:t>που</w:t>
      </w:r>
      <w:r w:rsidRPr="0090341A">
        <w:rPr>
          <w:color w:val="auto"/>
          <w:sz w:val="24"/>
          <w:szCs w:val="24"/>
        </w:rPr>
        <w:t xml:space="preserve"> </w:t>
      </w:r>
      <w:r w:rsidRPr="0090341A">
        <w:rPr>
          <w:color w:val="auto"/>
          <w:sz w:val="24"/>
          <w:szCs w:val="24"/>
          <w:lang w:val="el-GR"/>
        </w:rPr>
        <w:t>περιέχουν</w:t>
      </w:r>
      <w:r w:rsidRPr="0090341A">
        <w:rPr>
          <w:color w:val="auto"/>
          <w:sz w:val="24"/>
          <w:szCs w:val="24"/>
        </w:rPr>
        <w:t xml:space="preserve"> </w:t>
      </w:r>
      <w:r w:rsidRPr="0090341A">
        <w:rPr>
          <w:color w:val="auto"/>
          <w:sz w:val="24"/>
          <w:szCs w:val="24"/>
          <w:lang w:val="el-GR"/>
        </w:rPr>
        <w:t>ραδιενεργά</w:t>
      </w:r>
      <w:r w:rsidRPr="0090341A">
        <w:rPr>
          <w:color w:val="auto"/>
          <w:sz w:val="24"/>
          <w:szCs w:val="24"/>
        </w:rPr>
        <w:t xml:space="preserve"> </w:t>
      </w:r>
      <w:r w:rsidRPr="0090341A">
        <w:rPr>
          <w:color w:val="auto"/>
          <w:sz w:val="24"/>
          <w:szCs w:val="24"/>
          <w:lang w:val="el-GR"/>
        </w:rPr>
        <w:t>υλικά</w:t>
      </w:r>
      <w:r w:rsidRPr="0090341A">
        <w:rPr>
          <w:color w:val="auto"/>
          <w:sz w:val="24"/>
          <w:szCs w:val="24"/>
        </w:rPr>
        <w:t xml:space="preserve"> </w:t>
      </w:r>
      <w:r w:rsidRPr="0090341A">
        <w:rPr>
          <w:color w:val="auto"/>
          <w:sz w:val="24"/>
          <w:szCs w:val="24"/>
          <w:lang w:val="el-GR"/>
        </w:rPr>
        <w:t>κατά</w:t>
      </w:r>
      <w:r w:rsidRPr="0090341A">
        <w:rPr>
          <w:color w:val="auto"/>
          <w:sz w:val="24"/>
          <w:szCs w:val="24"/>
        </w:rPr>
        <w:t xml:space="preserve"> UN, </w:t>
      </w:r>
      <w:r w:rsidRPr="0090341A">
        <w:rPr>
          <w:color w:val="auto"/>
          <w:sz w:val="24"/>
          <w:szCs w:val="24"/>
          <w:lang w:val="el-GR"/>
        </w:rPr>
        <w:t>στις</w:t>
      </w:r>
      <w:r w:rsidRPr="0090341A">
        <w:rPr>
          <w:color w:val="auto"/>
          <w:sz w:val="24"/>
          <w:szCs w:val="24"/>
        </w:rPr>
        <w:t xml:space="preserve"> </w:t>
      </w:r>
      <w:r w:rsidRPr="0090341A">
        <w:rPr>
          <w:color w:val="auto"/>
          <w:sz w:val="24"/>
          <w:szCs w:val="24"/>
          <w:lang w:val="el-GR"/>
        </w:rPr>
        <w:t>Συστάσεις</w:t>
      </w:r>
      <w:r w:rsidRPr="0090341A">
        <w:rPr>
          <w:color w:val="auto"/>
          <w:sz w:val="24"/>
          <w:szCs w:val="24"/>
        </w:rPr>
        <w:t xml:space="preserve"> </w:t>
      </w:r>
      <w:r w:rsidRPr="0090341A">
        <w:rPr>
          <w:color w:val="auto"/>
          <w:sz w:val="24"/>
          <w:szCs w:val="24"/>
          <w:lang w:val="el-GR"/>
        </w:rPr>
        <w:t>του</w:t>
      </w:r>
      <w:r w:rsidRPr="0090341A">
        <w:rPr>
          <w:color w:val="auto"/>
          <w:sz w:val="24"/>
          <w:szCs w:val="24"/>
        </w:rPr>
        <w:t xml:space="preserve"> </w:t>
      </w:r>
      <w:r w:rsidRPr="0090341A">
        <w:rPr>
          <w:color w:val="auto"/>
          <w:sz w:val="24"/>
          <w:szCs w:val="24"/>
          <w:lang w:val="el-GR"/>
        </w:rPr>
        <w:t>Οργανισμού</w:t>
      </w:r>
      <w:r w:rsidRPr="0090341A">
        <w:rPr>
          <w:color w:val="auto"/>
          <w:sz w:val="24"/>
          <w:szCs w:val="24"/>
        </w:rPr>
        <w:t xml:space="preserve"> </w:t>
      </w:r>
      <w:r w:rsidRPr="0090341A">
        <w:rPr>
          <w:color w:val="auto"/>
          <w:sz w:val="24"/>
          <w:szCs w:val="24"/>
          <w:lang w:val="el-GR"/>
        </w:rPr>
        <w:t>Ηνωμένων</w:t>
      </w:r>
      <w:r w:rsidRPr="0090341A">
        <w:rPr>
          <w:color w:val="auto"/>
          <w:sz w:val="24"/>
          <w:szCs w:val="24"/>
        </w:rPr>
        <w:t xml:space="preserve"> </w:t>
      </w:r>
      <w:r w:rsidRPr="0090341A">
        <w:rPr>
          <w:color w:val="auto"/>
          <w:sz w:val="24"/>
          <w:szCs w:val="24"/>
          <w:lang w:val="el-GR"/>
        </w:rPr>
        <w:t>Εθνών</w:t>
      </w:r>
      <w:r w:rsidRPr="0090341A">
        <w:rPr>
          <w:color w:val="auto"/>
          <w:sz w:val="24"/>
          <w:szCs w:val="24"/>
        </w:rPr>
        <w:t xml:space="preserve"> </w:t>
      </w:r>
      <w:r w:rsidRPr="0090341A">
        <w:rPr>
          <w:color w:val="auto"/>
          <w:sz w:val="24"/>
          <w:szCs w:val="24"/>
          <w:lang w:val="el-GR"/>
        </w:rPr>
        <w:t>με</w:t>
      </w:r>
      <w:r w:rsidRPr="0090341A">
        <w:rPr>
          <w:color w:val="auto"/>
          <w:sz w:val="24"/>
          <w:szCs w:val="24"/>
        </w:rPr>
        <w:t xml:space="preserve"> </w:t>
      </w:r>
      <w:r w:rsidRPr="0090341A">
        <w:rPr>
          <w:color w:val="auto"/>
          <w:sz w:val="24"/>
          <w:szCs w:val="24"/>
          <w:lang w:val="el-GR"/>
        </w:rPr>
        <w:t>τίτλο</w:t>
      </w:r>
      <w:r w:rsidRPr="0090341A">
        <w:rPr>
          <w:color w:val="auto"/>
          <w:sz w:val="24"/>
          <w:szCs w:val="24"/>
        </w:rPr>
        <w:t xml:space="preserve"> “Recommendations on the Transport of Dangerous Goods, Model Regulations, Volume I, Nineteenth revised edition, United Nati</w:t>
      </w:r>
      <w:r w:rsidR="00A97630" w:rsidRPr="0090341A">
        <w:rPr>
          <w:color w:val="auto"/>
          <w:sz w:val="24"/>
          <w:szCs w:val="24"/>
        </w:rPr>
        <w:t>ons, New York and Geneva, 2015”,</w:t>
      </w:r>
    </w:p>
    <w:p w:rsidR="000C1226" w:rsidRPr="0090341A" w:rsidRDefault="001511DB" w:rsidP="0090341A">
      <w:pPr>
        <w:pStyle w:val="NoSpacing"/>
        <w:spacing w:before="0" w:after="120"/>
        <w:jc w:val="both"/>
        <w:rPr>
          <w:color w:val="auto"/>
          <w:sz w:val="24"/>
          <w:szCs w:val="24"/>
          <w:lang w:val="el-GR"/>
        </w:rPr>
      </w:pPr>
      <w:r w:rsidRPr="0090341A">
        <w:rPr>
          <w:color w:val="auto"/>
          <w:sz w:val="24"/>
          <w:szCs w:val="24"/>
        </w:rPr>
        <w:tab/>
      </w:r>
      <w:r w:rsidR="00282691" w:rsidRPr="0090341A">
        <w:rPr>
          <w:color w:val="auto"/>
          <w:sz w:val="24"/>
          <w:szCs w:val="24"/>
          <w:lang w:val="el-GR"/>
        </w:rPr>
        <w:t>ή σε</w:t>
      </w:r>
      <w:r w:rsidR="00A00CBF" w:rsidRPr="0090341A">
        <w:rPr>
          <w:color w:val="auto"/>
          <w:sz w:val="24"/>
          <w:szCs w:val="24"/>
          <w:lang w:val="el-GR"/>
        </w:rPr>
        <w:t xml:space="preserve"> τροποποιήσεις ή επανεκδόσεις τους.</w:t>
      </w:r>
    </w:p>
    <w:p w:rsidR="00A05F41" w:rsidRPr="0090341A" w:rsidRDefault="00A05F41" w:rsidP="0090341A">
      <w:pPr>
        <w:pStyle w:val="NoSpacing"/>
        <w:spacing w:before="0" w:after="120"/>
        <w:jc w:val="both"/>
        <w:rPr>
          <w:color w:val="auto"/>
          <w:sz w:val="24"/>
          <w:szCs w:val="24"/>
          <w:lang w:val="el-GR"/>
        </w:rPr>
      </w:pPr>
    </w:p>
    <w:p w:rsidR="00A05F41" w:rsidRPr="00127C15" w:rsidRDefault="00127C15" w:rsidP="00127C15">
      <w:pPr>
        <w:pStyle w:val="NoSpacing"/>
        <w:pBdr>
          <w:top w:val="single" w:sz="4" w:space="1" w:color="auto"/>
          <w:left w:val="single" w:sz="4" w:space="4" w:color="auto"/>
          <w:bottom w:val="single" w:sz="4" w:space="1" w:color="auto"/>
          <w:right w:val="single" w:sz="4" w:space="4" w:color="auto"/>
        </w:pBdr>
        <w:shd w:val="clear" w:color="auto" w:fill="DFE4E5" w:themeFill="accent5" w:themeFillTint="33"/>
        <w:spacing w:before="0" w:after="120"/>
        <w:jc w:val="both"/>
        <w:rPr>
          <w:rFonts w:cs="Arial"/>
          <w:b/>
          <w:color w:val="577188" w:themeColor="accent1" w:themeShade="BF"/>
          <w:sz w:val="28"/>
          <w:szCs w:val="28"/>
          <w:lang w:val="el-GR"/>
        </w:rPr>
      </w:pPr>
      <w:r w:rsidRPr="00127C15">
        <w:rPr>
          <w:rFonts w:cs="Arial"/>
          <w:b/>
          <w:color w:val="577188" w:themeColor="accent1" w:themeShade="BF"/>
          <w:sz w:val="28"/>
          <w:szCs w:val="28"/>
          <w:u w:val="single"/>
          <w:lang w:val="el-GR"/>
        </w:rPr>
        <w:t>ΣΗΜΑΝΤΙΚΟ</w:t>
      </w:r>
      <w:r w:rsidRPr="00127C15">
        <w:rPr>
          <w:rFonts w:cs="Arial"/>
          <w:b/>
          <w:color w:val="577188" w:themeColor="accent1" w:themeShade="BF"/>
          <w:sz w:val="28"/>
          <w:szCs w:val="28"/>
          <w:lang w:val="el-GR"/>
        </w:rPr>
        <w:t xml:space="preserve">: </w:t>
      </w:r>
      <w:r w:rsidR="00A05F41" w:rsidRPr="00127C15">
        <w:rPr>
          <w:rFonts w:cs="Arial"/>
          <w:b/>
          <w:color w:val="577188" w:themeColor="accent1" w:themeShade="BF"/>
          <w:sz w:val="28"/>
          <w:szCs w:val="28"/>
          <w:lang w:val="el-GR"/>
        </w:rPr>
        <w:t>Ανάλογα με την πρακτική ή πρακτικές που επιλέξατε στο Μέρος Ι για γνωστοποίηση</w:t>
      </w:r>
      <w:r w:rsidRPr="00127C15">
        <w:rPr>
          <w:rFonts w:cs="Arial"/>
          <w:b/>
          <w:color w:val="577188" w:themeColor="accent1" w:themeShade="BF"/>
          <w:sz w:val="28"/>
          <w:szCs w:val="28"/>
          <w:lang w:val="el-GR"/>
        </w:rPr>
        <w:t xml:space="preserve"> στην Υπηρεσία Ελέγχου</w:t>
      </w:r>
      <w:r w:rsidR="00A05F41" w:rsidRPr="00127C15">
        <w:rPr>
          <w:rFonts w:cs="Arial"/>
          <w:b/>
          <w:color w:val="577188" w:themeColor="accent1" w:themeShade="BF"/>
          <w:sz w:val="28"/>
          <w:szCs w:val="28"/>
          <w:lang w:val="el-GR"/>
        </w:rPr>
        <w:t xml:space="preserve">, να συμπληρωθούν τα Μέρη ΙΙ – </w:t>
      </w:r>
      <w:r w:rsidR="00A05F41" w:rsidRPr="00127C15">
        <w:rPr>
          <w:rFonts w:cs="Arial"/>
          <w:b/>
          <w:color w:val="577188" w:themeColor="accent1" w:themeShade="BF"/>
          <w:sz w:val="28"/>
          <w:szCs w:val="28"/>
        </w:rPr>
        <w:t>V</w:t>
      </w:r>
      <w:r w:rsidR="00A05F41" w:rsidRPr="00127C15">
        <w:rPr>
          <w:rFonts w:cs="Arial"/>
          <w:b/>
          <w:color w:val="577188" w:themeColor="accent1" w:themeShade="BF"/>
          <w:sz w:val="28"/>
          <w:szCs w:val="28"/>
          <w:lang w:val="el-GR"/>
        </w:rPr>
        <w:t>ΙΙ πιο κάτω</w:t>
      </w:r>
      <w:r w:rsidR="00CC4E91" w:rsidRPr="00127C15">
        <w:rPr>
          <w:rFonts w:cs="Arial"/>
          <w:b/>
          <w:color w:val="577188" w:themeColor="accent1" w:themeShade="BF"/>
          <w:sz w:val="28"/>
          <w:szCs w:val="28"/>
          <w:lang w:val="el-GR"/>
        </w:rPr>
        <w:t>, όπως εφαρμόζεται</w:t>
      </w:r>
      <w:r w:rsidR="00A05F41" w:rsidRPr="00127C15">
        <w:rPr>
          <w:rFonts w:cs="Arial"/>
          <w:b/>
          <w:color w:val="577188" w:themeColor="accent1" w:themeShade="BF"/>
          <w:sz w:val="28"/>
          <w:szCs w:val="28"/>
          <w:lang w:val="el-GR"/>
        </w:rPr>
        <w:t xml:space="preserve">. </w:t>
      </w:r>
      <w:r w:rsidR="00D52A28" w:rsidRPr="00D52A28">
        <w:rPr>
          <w:rFonts w:cs="Arial"/>
          <w:b/>
          <w:color w:val="577188" w:themeColor="accent1" w:themeShade="BF"/>
          <w:sz w:val="28"/>
          <w:szCs w:val="28"/>
          <w:lang w:val="el-GR"/>
        </w:rPr>
        <w:t xml:space="preserve">Επίσης, πρέπει να συμπληρωθούν δεόντως τα Μέρη </w:t>
      </w:r>
      <w:r w:rsidR="00D52A28">
        <w:rPr>
          <w:rFonts w:cs="Arial"/>
          <w:b/>
          <w:color w:val="577188" w:themeColor="accent1" w:themeShade="BF"/>
          <w:sz w:val="28"/>
          <w:szCs w:val="28"/>
          <w:lang w:val="el-GR"/>
        </w:rPr>
        <w:t xml:space="preserve">Δ και </w:t>
      </w:r>
      <w:r w:rsidR="00D52A28" w:rsidRPr="00D52A28">
        <w:rPr>
          <w:rFonts w:cs="Arial"/>
          <w:b/>
          <w:color w:val="577188" w:themeColor="accent1" w:themeShade="BF"/>
          <w:sz w:val="28"/>
          <w:szCs w:val="28"/>
          <w:lang w:val="el-GR"/>
        </w:rPr>
        <w:t>Ε .</w:t>
      </w:r>
    </w:p>
    <w:p w:rsidR="006E4C89" w:rsidRPr="0090341A" w:rsidRDefault="006E4C89" w:rsidP="0090341A">
      <w:pPr>
        <w:pStyle w:val="NoSpacing"/>
        <w:spacing w:before="0" w:after="120"/>
        <w:rPr>
          <w:color w:val="auto"/>
          <w:sz w:val="24"/>
          <w:szCs w:val="24"/>
          <w:lang w:val="el-GR"/>
        </w:rPr>
      </w:pPr>
      <w:r w:rsidRPr="0090341A">
        <w:rPr>
          <w:color w:val="auto"/>
          <w:sz w:val="24"/>
          <w:szCs w:val="24"/>
          <w:lang w:val="el-GR"/>
        </w:rPr>
        <w:br w:type="page"/>
      </w:r>
    </w:p>
    <w:p w:rsidR="0044508C" w:rsidRPr="0090341A" w:rsidRDefault="00B770F7" w:rsidP="0090341A">
      <w:pPr>
        <w:pStyle w:val="NoSpacing"/>
        <w:numPr>
          <w:ilvl w:val="0"/>
          <w:numId w:val="32"/>
        </w:numPr>
        <w:spacing w:before="0" w:after="120"/>
        <w:rPr>
          <w:b/>
          <w:color w:val="auto"/>
          <w:sz w:val="28"/>
          <w:szCs w:val="28"/>
          <w:lang w:val="el-GR"/>
        </w:rPr>
      </w:pPr>
      <w:r w:rsidRPr="0090341A">
        <w:rPr>
          <w:b/>
          <w:color w:val="auto"/>
          <w:sz w:val="28"/>
          <w:szCs w:val="28"/>
          <w:lang w:val="el-GR"/>
        </w:rPr>
        <w:t xml:space="preserve">Για </w:t>
      </w:r>
      <w:r w:rsidR="00A368FA" w:rsidRPr="0090341A">
        <w:rPr>
          <w:b/>
          <w:color w:val="auto"/>
          <w:sz w:val="28"/>
          <w:szCs w:val="28"/>
          <w:lang w:val="el-GR"/>
        </w:rPr>
        <w:t>τη</w:t>
      </w:r>
      <w:r w:rsidRPr="0090341A">
        <w:rPr>
          <w:b/>
          <w:color w:val="auto"/>
          <w:sz w:val="28"/>
          <w:szCs w:val="28"/>
          <w:lang w:val="el-GR"/>
        </w:rPr>
        <w:t xml:space="preserve"> γνωστοποίηση πρακτικών</w:t>
      </w:r>
      <w:r w:rsidR="0044508C" w:rsidRPr="0090341A">
        <w:rPr>
          <w:b/>
          <w:color w:val="auto"/>
          <w:sz w:val="28"/>
          <w:szCs w:val="28"/>
          <w:lang w:val="el-GR"/>
        </w:rPr>
        <w:t xml:space="preserve"> σε εργασιακούς χώρους όπου η μέση ετήσια τιμή στις συγκεντρώσεις ραδονίου συνεχίζουν να υπερβαίνουν το εθνικό επίπεδο αναφοράς των 300 </w:t>
      </w:r>
      <w:r w:rsidR="0044508C" w:rsidRPr="0090341A">
        <w:rPr>
          <w:b/>
          <w:color w:val="auto"/>
          <w:sz w:val="28"/>
          <w:szCs w:val="28"/>
        </w:rPr>
        <w:t>Bq</w:t>
      </w:r>
      <w:r w:rsidR="0044508C" w:rsidRPr="0090341A">
        <w:rPr>
          <w:b/>
          <w:color w:val="auto"/>
          <w:sz w:val="28"/>
          <w:szCs w:val="28"/>
          <w:lang w:val="el-GR"/>
        </w:rPr>
        <w:t xml:space="preserve"> </w:t>
      </w:r>
      <w:r w:rsidR="0044508C" w:rsidRPr="0090341A">
        <w:rPr>
          <w:b/>
          <w:color w:val="auto"/>
          <w:sz w:val="28"/>
          <w:szCs w:val="28"/>
        </w:rPr>
        <w:t>m</w:t>
      </w:r>
      <w:r w:rsidR="0044508C" w:rsidRPr="0090341A">
        <w:rPr>
          <w:b/>
          <w:color w:val="auto"/>
          <w:sz w:val="28"/>
          <w:szCs w:val="28"/>
          <w:vertAlign w:val="superscript"/>
          <w:lang w:val="el-GR"/>
        </w:rPr>
        <w:t>-3</w:t>
      </w:r>
      <w:r w:rsidR="0044508C" w:rsidRPr="0090341A">
        <w:rPr>
          <w:b/>
          <w:color w:val="auto"/>
          <w:sz w:val="28"/>
          <w:szCs w:val="28"/>
          <w:lang w:val="el-GR"/>
        </w:rPr>
        <w:t xml:space="preserve"> κατά μέσο όρο ετησίως, όπως καθορίζεται στους Κανονισμούς, παρά τα μέτρα που λαμβ</w:t>
      </w:r>
      <w:r w:rsidR="007026A4">
        <w:rPr>
          <w:b/>
          <w:color w:val="auto"/>
          <w:sz w:val="28"/>
          <w:szCs w:val="28"/>
          <w:lang w:val="el-GR"/>
        </w:rPr>
        <w:t xml:space="preserve">άνονται σύμφωνα με την αρχή της </w:t>
      </w:r>
      <w:r w:rsidR="0044508C" w:rsidRPr="0090341A">
        <w:rPr>
          <w:b/>
          <w:color w:val="auto"/>
          <w:sz w:val="28"/>
          <w:szCs w:val="28"/>
          <w:lang w:val="el-GR"/>
        </w:rPr>
        <w:t>βελτιστοποίησης πο</w:t>
      </w:r>
      <w:r w:rsidR="007026A4">
        <w:rPr>
          <w:b/>
          <w:color w:val="auto"/>
          <w:sz w:val="28"/>
          <w:szCs w:val="28"/>
          <w:lang w:val="el-GR"/>
        </w:rPr>
        <w:t>υ αναφέρεται στο άρθρο</w:t>
      </w:r>
      <w:r w:rsidR="0044508C" w:rsidRPr="0090341A">
        <w:rPr>
          <w:b/>
          <w:color w:val="auto"/>
          <w:sz w:val="28"/>
          <w:szCs w:val="28"/>
          <w:lang w:val="el-GR"/>
        </w:rPr>
        <w:t xml:space="preserve"> 10</w:t>
      </w:r>
      <w:r w:rsidR="007026A4">
        <w:rPr>
          <w:b/>
          <w:color w:val="auto"/>
          <w:sz w:val="28"/>
          <w:szCs w:val="28"/>
          <w:lang w:val="el-GR"/>
        </w:rPr>
        <w:t>(2)</w:t>
      </w:r>
      <w:r w:rsidR="0044508C" w:rsidRPr="0090341A">
        <w:rPr>
          <w:b/>
          <w:color w:val="auto"/>
          <w:sz w:val="28"/>
          <w:szCs w:val="28"/>
          <w:lang w:val="el-GR"/>
        </w:rPr>
        <w:t xml:space="preserve"> του Νόμου και ορίζεται περαιτέρω στους Κανονισμούς, απαιτείται η υποβολή πληροφοριών και δικαιολογητικών, όπως εφαρμόζεται, για τα ακόλουθα:</w:t>
      </w:r>
    </w:p>
    <w:p w:rsidR="0044508C" w:rsidRPr="0090341A" w:rsidRDefault="0044508C" w:rsidP="0090341A">
      <w:pPr>
        <w:pStyle w:val="NoSpacing"/>
        <w:spacing w:before="0" w:after="120"/>
        <w:rPr>
          <w:color w:val="auto"/>
          <w:sz w:val="24"/>
          <w:szCs w:val="24"/>
          <w:lang w:val="el-GR"/>
        </w:rPr>
      </w:pPr>
    </w:p>
    <w:p w:rsidR="0044508C" w:rsidRPr="0090341A" w:rsidRDefault="009253AC" w:rsidP="007026A4">
      <w:pPr>
        <w:pStyle w:val="NoSpacing"/>
        <w:numPr>
          <w:ilvl w:val="0"/>
          <w:numId w:val="33"/>
        </w:numPr>
        <w:spacing w:before="0" w:after="120"/>
        <w:ind w:left="357"/>
        <w:jc w:val="both"/>
        <w:rPr>
          <w:color w:val="auto"/>
          <w:sz w:val="24"/>
          <w:szCs w:val="24"/>
          <w:lang w:val="el-GR"/>
        </w:rPr>
      </w:pPr>
      <w:r w:rsidRPr="0090341A">
        <w:rPr>
          <w:color w:val="auto"/>
          <w:sz w:val="24"/>
          <w:szCs w:val="24"/>
          <w:lang w:val="el-GR"/>
        </w:rPr>
        <w:t>Π</w:t>
      </w:r>
      <w:r w:rsidR="0044508C" w:rsidRPr="0090341A">
        <w:rPr>
          <w:color w:val="auto"/>
          <w:sz w:val="24"/>
          <w:szCs w:val="24"/>
          <w:lang w:val="el-GR"/>
        </w:rPr>
        <w:t xml:space="preserve">εριγραφή των χώρων εργασίας στους οποίους οι συγκεντρώσεις ραδονίου υπερβαίνουν το εθνικό επίπεδο αναφοράς, </w:t>
      </w:r>
      <w:r w:rsidR="00992B4D">
        <w:rPr>
          <w:color w:val="auto"/>
          <w:sz w:val="24"/>
          <w:szCs w:val="24"/>
          <w:lang w:val="el-GR"/>
        </w:rPr>
        <w:t>τον αριθμό</w:t>
      </w:r>
      <w:r w:rsidR="0044508C" w:rsidRPr="0090341A">
        <w:rPr>
          <w:color w:val="auto"/>
          <w:sz w:val="24"/>
          <w:szCs w:val="24"/>
          <w:lang w:val="el-GR"/>
        </w:rPr>
        <w:t xml:space="preserve"> των εργαζομένων στους εν λόγω χώρους, </w:t>
      </w:r>
      <w:r w:rsidR="00992B4D">
        <w:rPr>
          <w:color w:val="auto"/>
          <w:sz w:val="24"/>
          <w:szCs w:val="24"/>
          <w:lang w:val="el-GR"/>
        </w:rPr>
        <w:t xml:space="preserve">το </w:t>
      </w:r>
      <w:r w:rsidR="0044508C" w:rsidRPr="0090341A">
        <w:rPr>
          <w:color w:val="auto"/>
          <w:sz w:val="24"/>
          <w:szCs w:val="24"/>
          <w:lang w:val="el-GR"/>
        </w:rPr>
        <w:t xml:space="preserve">είδος δραστηριοτήτων και </w:t>
      </w:r>
      <w:r w:rsidR="00992B4D">
        <w:rPr>
          <w:color w:val="auto"/>
          <w:sz w:val="24"/>
          <w:szCs w:val="24"/>
          <w:lang w:val="el-GR"/>
        </w:rPr>
        <w:t xml:space="preserve">τη </w:t>
      </w:r>
      <w:r w:rsidR="0044508C" w:rsidRPr="0090341A">
        <w:rPr>
          <w:color w:val="auto"/>
          <w:sz w:val="24"/>
          <w:szCs w:val="24"/>
          <w:lang w:val="el-GR"/>
        </w:rPr>
        <w:t>διάρκεια παρουσίας των εργαζομένων στους χώρους αυτούς και εκτίμηση της επαγγελματική</w:t>
      </w:r>
      <w:r w:rsidR="00FE26F3" w:rsidRPr="0090341A">
        <w:rPr>
          <w:color w:val="auto"/>
          <w:sz w:val="24"/>
          <w:szCs w:val="24"/>
          <w:lang w:val="el-GR"/>
        </w:rPr>
        <w:t>ς έκθεσης.</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7026A4"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7026A4" w:rsidRPr="00084556" w:rsidRDefault="007026A4" w:rsidP="00A75470">
            <w:pPr>
              <w:spacing w:before="0" w:after="120"/>
              <w:ind w:left="142" w:right="142"/>
              <w:jc w:val="both"/>
              <w:rPr>
                <w:rFonts w:asciiTheme="minorHAnsi" w:hAnsiTheme="minorHAnsi"/>
                <w:caps w:val="0"/>
                <w:color w:val="auto"/>
                <w:kern w:val="0"/>
                <w:sz w:val="24"/>
                <w:szCs w:val="24"/>
                <w:lang w:val="el-GR"/>
              </w:rPr>
            </w:pPr>
          </w:p>
          <w:p w:rsidR="007026A4" w:rsidRPr="00084556" w:rsidRDefault="007026A4" w:rsidP="00A75470">
            <w:pPr>
              <w:spacing w:before="0" w:after="120"/>
              <w:ind w:left="142" w:right="142"/>
              <w:jc w:val="both"/>
              <w:rPr>
                <w:rFonts w:asciiTheme="minorHAnsi" w:hAnsiTheme="minorHAnsi"/>
                <w:caps w:val="0"/>
                <w:color w:val="auto"/>
                <w:kern w:val="0"/>
                <w:sz w:val="24"/>
                <w:szCs w:val="24"/>
                <w:lang w:val="el-GR"/>
              </w:rPr>
            </w:pPr>
          </w:p>
        </w:tc>
      </w:tr>
    </w:tbl>
    <w:p w:rsidR="00FE26F3" w:rsidRPr="003E36F0" w:rsidRDefault="00FE26F3" w:rsidP="007026A4">
      <w:pPr>
        <w:pStyle w:val="NoSpacing"/>
        <w:spacing w:before="0" w:after="120"/>
        <w:jc w:val="both"/>
        <w:rPr>
          <w:color w:val="auto"/>
          <w:szCs w:val="24"/>
          <w:lang w:val="el-GR"/>
        </w:rPr>
      </w:pPr>
    </w:p>
    <w:p w:rsidR="00FE26F3" w:rsidRPr="0090341A" w:rsidRDefault="00FE26F3" w:rsidP="007026A4">
      <w:pPr>
        <w:pStyle w:val="NoSpacing"/>
        <w:numPr>
          <w:ilvl w:val="0"/>
          <w:numId w:val="33"/>
        </w:numPr>
        <w:spacing w:before="0" w:after="120"/>
        <w:ind w:left="357"/>
        <w:jc w:val="both"/>
        <w:rPr>
          <w:color w:val="auto"/>
          <w:sz w:val="24"/>
          <w:szCs w:val="24"/>
          <w:lang w:val="el-GR"/>
        </w:rPr>
      </w:pPr>
      <w:r w:rsidRPr="0090341A">
        <w:rPr>
          <w:color w:val="auto"/>
          <w:sz w:val="24"/>
          <w:szCs w:val="24"/>
          <w:lang w:val="el-GR"/>
        </w:rPr>
        <w:t>Τις ραδιολογικές συγκεντρώσεις ραδονίου που επικρατούν στους χώρους εργασίας.</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635BC9" w:rsidRPr="00B6224F" w:rsidTr="00043C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635BC9" w:rsidRPr="00084556" w:rsidRDefault="00635BC9" w:rsidP="00043CA5">
            <w:pPr>
              <w:spacing w:before="0" w:after="120"/>
              <w:ind w:left="142" w:right="142"/>
              <w:jc w:val="both"/>
              <w:rPr>
                <w:rFonts w:asciiTheme="minorHAnsi" w:hAnsiTheme="minorHAnsi"/>
                <w:caps w:val="0"/>
                <w:color w:val="auto"/>
                <w:kern w:val="0"/>
                <w:sz w:val="24"/>
                <w:szCs w:val="24"/>
                <w:lang w:val="el-GR"/>
              </w:rPr>
            </w:pPr>
          </w:p>
          <w:p w:rsidR="00635BC9" w:rsidRPr="00084556" w:rsidRDefault="00635BC9" w:rsidP="00043CA5">
            <w:pPr>
              <w:spacing w:before="0" w:after="120"/>
              <w:ind w:left="142" w:right="142"/>
              <w:jc w:val="both"/>
              <w:rPr>
                <w:rFonts w:asciiTheme="minorHAnsi" w:hAnsiTheme="minorHAnsi"/>
                <w:caps w:val="0"/>
                <w:color w:val="auto"/>
                <w:kern w:val="0"/>
                <w:sz w:val="24"/>
                <w:szCs w:val="24"/>
                <w:lang w:val="el-GR"/>
              </w:rPr>
            </w:pPr>
          </w:p>
        </w:tc>
      </w:tr>
    </w:tbl>
    <w:p w:rsidR="00FE26F3" w:rsidRPr="003E36F0" w:rsidRDefault="00FE26F3" w:rsidP="007026A4">
      <w:pPr>
        <w:pStyle w:val="NoSpacing"/>
        <w:spacing w:before="0" w:after="120"/>
        <w:jc w:val="both"/>
        <w:rPr>
          <w:color w:val="auto"/>
          <w:szCs w:val="24"/>
          <w:lang w:val="el-GR"/>
        </w:rPr>
      </w:pPr>
    </w:p>
    <w:p w:rsidR="00FE26F3" w:rsidRPr="0090341A" w:rsidRDefault="00FE26F3" w:rsidP="007026A4">
      <w:pPr>
        <w:pStyle w:val="NoSpacing"/>
        <w:numPr>
          <w:ilvl w:val="0"/>
          <w:numId w:val="33"/>
        </w:numPr>
        <w:spacing w:before="0" w:after="120"/>
        <w:ind w:left="357"/>
        <w:jc w:val="both"/>
        <w:rPr>
          <w:color w:val="auto"/>
          <w:sz w:val="24"/>
          <w:szCs w:val="24"/>
          <w:lang w:val="el-GR"/>
        </w:rPr>
      </w:pPr>
      <w:r w:rsidRPr="0090341A">
        <w:rPr>
          <w:color w:val="auto"/>
          <w:sz w:val="24"/>
          <w:szCs w:val="24"/>
          <w:lang w:val="el-GR"/>
        </w:rPr>
        <w:t xml:space="preserve">Τα </w:t>
      </w:r>
      <w:r w:rsidR="0044508C" w:rsidRPr="0090341A">
        <w:rPr>
          <w:color w:val="auto"/>
          <w:sz w:val="24"/>
          <w:szCs w:val="24"/>
          <w:lang w:val="el-GR"/>
        </w:rPr>
        <w:t>μέτρα που έχουν ήδη ληφθεί για τη μείωση των συγκεντρώσεων ραδονίου, μεθοδολογία προσδιορισμού των συγκεντρώσεων αυτών και ραδιολογικές συγκεντρώσεις ραδονί</w:t>
      </w:r>
      <w:r w:rsidRPr="0090341A">
        <w:rPr>
          <w:color w:val="auto"/>
          <w:sz w:val="24"/>
          <w:szCs w:val="24"/>
          <w:lang w:val="el-GR"/>
        </w:rPr>
        <w:t>ου μετά την εφαρμογή των μέτρων.</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7026A4"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7026A4" w:rsidRPr="00084556" w:rsidRDefault="007026A4" w:rsidP="00A75470">
            <w:pPr>
              <w:spacing w:before="0" w:after="120"/>
              <w:ind w:left="142" w:right="142"/>
              <w:jc w:val="both"/>
              <w:rPr>
                <w:rFonts w:asciiTheme="minorHAnsi" w:hAnsiTheme="minorHAnsi"/>
                <w:caps w:val="0"/>
                <w:color w:val="auto"/>
                <w:kern w:val="0"/>
                <w:sz w:val="24"/>
                <w:szCs w:val="24"/>
                <w:lang w:val="el-GR"/>
              </w:rPr>
            </w:pPr>
          </w:p>
          <w:p w:rsidR="007026A4" w:rsidRPr="00084556" w:rsidRDefault="007026A4" w:rsidP="00A75470">
            <w:pPr>
              <w:spacing w:before="0" w:after="120"/>
              <w:ind w:left="142" w:right="142"/>
              <w:jc w:val="both"/>
              <w:rPr>
                <w:rFonts w:asciiTheme="minorHAnsi" w:hAnsiTheme="minorHAnsi"/>
                <w:caps w:val="0"/>
                <w:color w:val="auto"/>
                <w:kern w:val="0"/>
                <w:sz w:val="24"/>
                <w:szCs w:val="24"/>
                <w:lang w:val="el-GR"/>
              </w:rPr>
            </w:pPr>
          </w:p>
        </w:tc>
      </w:tr>
    </w:tbl>
    <w:p w:rsidR="00FE26F3" w:rsidRPr="003E36F0" w:rsidRDefault="00FE26F3" w:rsidP="007026A4">
      <w:pPr>
        <w:pStyle w:val="NoSpacing"/>
        <w:spacing w:before="0" w:after="120"/>
        <w:jc w:val="both"/>
        <w:rPr>
          <w:color w:val="auto"/>
          <w:szCs w:val="24"/>
          <w:lang w:val="el-GR"/>
        </w:rPr>
      </w:pPr>
    </w:p>
    <w:p w:rsidR="0044508C" w:rsidRPr="0090341A" w:rsidRDefault="00FE26F3" w:rsidP="007026A4">
      <w:pPr>
        <w:pStyle w:val="NoSpacing"/>
        <w:numPr>
          <w:ilvl w:val="0"/>
          <w:numId w:val="33"/>
        </w:numPr>
        <w:spacing w:before="0" w:after="120"/>
        <w:ind w:left="357"/>
        <w:jc w:val="both"/>
        <w:rPr>
          <w:color w:val="auto"/>
          <w:sz w:val="24"/>
          <w:szCs w:val="24"/>
          <w:lang w:val="el-GR"/>
        </w:rPr>
      </w:pPr>
      <w:r w:rsidRPr="0090341A">
        <w:rPr>
          <w:color w:val="auto"/>
          <w:sz w:val="24"/>
          <w:szCs w:val="24"/>
          <w:lang w:val="el-GR"/>
        </w:rPr>
        <w:t xml:space="preserve">Τα </w:t>
      </w:r>
      <w:r w:rsidR="0044508C" w:rsidRPr="0090341A">
        <w:rPr>
          <w:color w:val="auto"/>
          <w:sz w:val="24"/>
          <w:szCs w:val="24"/>
          <w:lang w:val="el-GR"/>
        </w:rPr>
        <w:t>μέτρα που προτίθεται να λάβει η επιχείρηση για την περαιτέρω βελτιστοποίηση της ακτινοπροστασίας στους χώρους (π.χ. ενημέρωση εργαζομένων, περιορισμός της παρουσίας των εργαζομένων στους χώρους αυτούς, υπό μελέτη διορθωτικά μέτρα ή μέτρα αποκατάστασης που προτίθεται να λάβει η επιχείρηση για περαιτέρω περιορισμό των συγκεντρώσεων ραδονίου κ.λπ.).</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7026A4"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7026A4" w:rsidRPr="00084556" w:rsidRDefault="007026A4" w:rsidP="00A75470">
            <w:pPr>
              <w:spacing w:before="0" w:after="120"/>
              <w:ind w:left="142" w:right="142"/>
              <w:jc w:val="both"/>
              <w:rPr>
                <w:rFonts w:asciiTheme="minorHAnsi" w:hAnsiTheme="minorHAnsi"/>
                <w:caps w:val="0"/>
                <w:color w:val="auto"/>
                <w:kern w:val="0"/>
                <w:sz w:val="24"/>
                <w:szCs w:val="24"/>
                <w:lang w:val="el-GR"/>
              </w:rPr>
            </w:pPr>
          </w:p>
          <w:p w:rsidR="007026A4" w:rsidRPr="00084556" w:rsidRDefault="007026A4" w:rsidP="00A75470">
            <w:pPr>
              <w:spacing w:before="0" w:after="120"/>
              <w:ind w:left="142" w:right="142"/>
              <w:jc w:val="both"/>
              <w:rPr>
                <w:rFonts w:asciiTheme="minorHAnsi" w:hAnsiTheme="minorHAnsi"/>
                <w:caps w:val="0"/>
                <w:color w:val="auto"/>
                <w:kern w:val="0"/>
                <w:sz w:val="24"/>
                <w:szCs w:val="24"/>
                <w:lang w:val="el-GR"/>
              </w:rPr>
            </w:pPr>
          </w:p>
        </w:tc>
      </w:tr>
    </w:tbl>
    <w:p w:rsidR="00B770F7" w:rsidRPr="00D461CC" w:rsidRDefault="00B770F7" w:rsidP="001A3909">
      <w:pPr>
        <w:pStyle w:val="NoSpacing"/>
        <w:rPr>
          <w:color w:val="auto"/>
          <w:sz w:val="24"/>
          <w:szCs w:val="24"/>
          <w:lang w:val="el-GR"/>
        </w:rPr>
      </w:pPr>
    </w:p>
    <w:p w:rsidR="00B770F7" w:rsidRPr="00DE25A3" w:rsidRDefault="00A368FA" w:rsidP="00DE25A3">
      <w:pPr>
        <w:pStyle w:val="NoSpacing"/>
        <w:numPr>
          <w:ilvl w:val="0"/>
          <w:numId w:val="32"/>
        </w:numPr>
        <w:spacing w:before="0" w:after="120"/>
        <w:rPr>
          <w:b/>
          <w:color w:val="auto"/>
          <w:sz w:val="28"/>
          <w:szCs w:val="28"/>
          <w:lang w:val="el-GR"/>
        </w:rPr>
      </w:pPr>
      <w:r w:rsidRPr="00DE25A3">
        <w:rPr>
          <w:b/>
          <w:color w:val="auto"/>
          <w:sz w:val="28"/>
          <w:szCs w:val="28"/>
          <w:lang w:val="el-GR"/>
        </w:rPr>
        <w:t>Για τη γνωστοποίηση καταστάσεων</w:t>
      </w:r>
      <w:r w:rsidR="00B770F7" w:rsidRPr="00DE25A3">
        <w:rPr>
          <w:b/>
          <w:color w:val="auto"/>
          <w:sz w:val="28"/>
          <w:szCs w:val="28"/>
          <w:lang w:val="el-GR"/>
        </w:rPr>
        <w:t xml:space="preserve"> υφιστάμενης έκθεσης π</w:t>
      </w:r>
      <w:r w:rsidR="00C76ECD" w:rsidRPr="00DE25A3">
        <w:rPr>
          <w:b/>
          <w:color w:val="auto"/>
          <w:sz w:val="28"/>
          <w:szCs w:val="28"/>
          <w:lang w:val="el-GR"/>
        </w:rPr>
        <w:t>ου προκαλούν ανησυχία από άποψη</w:t>
      </w:r>
      <w:r w:rsidR="00B770F7" w:rsidRPr="00DE25A3">
        <w:rPr>
          <w:b/>
          <w:color w:val="auto"/>
          <w:sz w:val="28"/>
          <w:szCs w:val="28"/>
          <w:lang w:val="el-GR"/>
        </w:rPr>
        <w:t xml:space="preserve"> ακτινοπροστασίας, για τις οποίες μπορεί να αποδοθεί νομική ευθύνη, σύμφωνα με το άρθρο 57(3) του Νόμου και οι οποίες αντιμετωπίζονται ως καταστάσεις σχεδιασμένης έκθεσης, απαιτείται η υποβολή πληροφοριών και δικαιολογητικών, όπως εφαρμόζεται, για τα ακόλουθα:</w:t>
      </w:r>
    </w:p>
    <w:p w:rsidR="00A368FA" w:rsidRPr="00DE25A3" w:rsidRDefault="00A368FA" w:rsidP="00DE25A3">
      <w:pPr>
        <w:pStyle w:val="NoSpacing"/>
        <w:spacing w:before="0" w:after="120"/>
        <w:rPr>
          <w:b/>
          <w:color w:val="auto"/>
          <w:sz w:val="28"/>
          <w:szCs w:val="28"/>
          <w:lang w:val="el-GR"/>
        </w:rPr>
      </w:pPr>
    </w:p>
    <w:p w:rsidR="00A368FA" w:rsidRPr="00DE25A3" w:rsidRDefault="009253AC" w:rsidP="00DE25A3">
      <w:pPr>
        <w:pStyle w:val="NoSpacing"/>
        <w:numPr>
          <w:ilvl w:val="0"/>
          <w:numId w:val="34"/>
        </w:numPr>
        <w:spacing w:before="0" w:after="120"/>
        <w:ind w:left="357"/>
        <w:jc w:val="both"/>
        <w:rPr>
          <w:color w:val="auto"/>
          <w:sz w:val="24"/>
          <w:szCs w:val="24"/>
          <w:lang w:val="el-GR"/>
        </w:rPr>
      </w:pPr>
      <w:r w:rsidRPr="00DE25A3">
        <w:rPr>
          <w:color w:val="auto"/>
          <w:sz w:val="24"/>
          <w:szCs w:val="24"/>
          <w:lang w:val="el-GR"/>
        </w:rPr>
        <w:t>Π</w:t>
      </w:r>
      <w:r w:rsidR="00A368FA" w:rsidRPr="00DE25A3">
        <w:rPr>
          <w:color w:val="auto"/>
          <w:sz w:val="24"/>
          <w:szCs w:val="24"/>
          <w:lang w:val="el-GR"/>
        </w:rPr>
        <w:t>εριγραφή των χώρων που βρίσκονται υπό την ευθύνη της επιχείρησης και της κατάστασης, η οποία προκαλεί ανησυχία από άποψης ακτινοπροστασίας</w:t>
      </w:r>
      <w:r w:rsidR="004804BA" w:rsidRPr="00DE25A3">
        <w:rPr>
          <w:color w:val="auto"/>
          <w:sz w:val="24"/>
          <w:szCs w:val="24"/>
          <w:lang w:val="el-GR"/>
        </w:rPr>
        <w:t>.</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DE25A3"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EF71B1" w:rsidRPr="00084556" w:rsidRDefault="00EF71B1" w:rsidP="00DE25A3">
            <w:pPr>
              <w:spacing w:before="0" w:after="120"/>
              <w:ind w:left="142" w:right="142"/>
              <w:jc w:val="both"/>
              <w:rPr>
                <w:rFonts w:asciiTheme="minorHAnsi" w:hAnsiTheme="minorHAnsi"/>
                <w:caps w:val="0"/>
                <w:color w:val="auto"/>
                <w:kern w:val="0"/>
                <w:sz w:val="24"/>
                <w:szCs w:val="24"/>
                <w:lang w:val="el-GR"/>
              </w:rPr>
            </w:pPr>
          </w:p>
          <w:p w:rsidR="00EF71B1" w:rsidRPr="00084556" w:rsidRDefault="00EF71B1" w:rsidP="00DE25A3">
            <w:pPr>
              <w:spacing w:before="0" w:after="120"/>
              <w:ind w:left="142" w:right="142"/>
              <w:jc w:val="both"/>
              <w:rPr>
                <w:rFonts w:asciiTheme="minorHAnsi" w:hAnsiTheme="minorHAnsi"/>
                <w:caps w:val="0"/>
                <w:color w:val="auto"/>
                <w:kern w:val="0"/>
                <w:sz w:val="24"/>
                <w:szCs w:val="24"/>
                <w:lang w:val="el-GR"/>
              </w:rPr>
            </w:pPr>
          </w:p>
        </w:tc>
      </w:tr>
    </w:tbl>
    <w:p w:rsidR="004804BA" w:rsidRPr="00DE25A3" w:rsidRDefault="004804BA" w:rsidP="00DE25A3">
      <w:pPr>
        <w:pStyle w:val="NoSpacing"/>
        <w:spacing w:before="0" w:after="120"/>
        <w:jc w:val="both"/>
        <w:rPr>
          <w:color w:val="auto"/>
          <w:sz w:val="24"/>
          <w:szCs w:val="24"/>
          <w:lang w:val="el-GR"/>
        </w:rPr>
      </w:pPr>
    </w:p>
    <w:p w:rsidR="00A32D99" w:rsidRPr="00DE25A3" w:rsidRDefault="004804BA" w:rsidP="00DE25A3">
      <w:pPr>
        <w:pStyle w:val="NoSpacing"/>
        <w:numPr>
          <w:ilvl w:val="0"/>
          <w:numId w:val="34"/>
        </w:numPr>
        <w:spacing w:before="0" w:after="120"/>
        <w:ind w:left="357"/>
        <w:jc w:val="both"/>
        <w:rPr>
          <w:color w:val="auto"/>
          <w:sz w:val="24"/>
          <w:szCs w:val="24"/>
          <w:lang w:val="el-GR"/>
        </w:rPr>
      </w:pPr>
      <w:r w:rsidRPr="00DE25A3">
        <w:rPr>
          <w:color w:val="auto"/>
          <w:sz w:val="24"/>
          <w:szCs w:val="24"/>
          <w:lang w:val="el-GR"/>
        </w:rPr>
        <w:t>Τον αριθμό</w:t>
      </w:r>
      <w:r w:rsidR="00DE25A3" w:rsidRPr="00DE25A3">
        <w:rPr>
          <w:color w:val="auto"/>
          <w:sz w:val="24"/>
          <w:szCs w:val="24"/>
          <w:lang w:val="el-GR"/>
        </w:rPr>
        <w:t xml:space="preserve"> των</w:t>
      </w:r>
      <w:r w:rsidRPr="00DE25A3">
        <w:rPr>
          <w:color w:val="auto"/>
          <w:sz w:val="24"/>
          <w:szCs w:val="24"/>
          <w:lang w:val="el-GR"/>
        </w:rPr>
        <w:t xml:space="preserve"> εργαζομένων και </w:t>
      </w:r>
      <w:r w:rsidR="00DE25A3" w:rsidRPr="00DE25A3">
        <w:rPr>
          <w:color w:val="auto"/>
          <w:sz w:val="24"/>
          <w:szCs w:val="24"/>
          <w:lang w:val="el-GR"/>
        </w:rPr>
        <w:t xml:space="preserve">των </w:t>
      </w:r>
      <w:r w:rsidRPr="00DE25A3">
        <w:rPr>
          <w:color w:val="auto"/>
          <w:sz w:val="24"/>
          <w:szCs w:val="24"/>
          <w:lang w:val="el-GR"/>
        </w:rPr>
        <w:t>μελών του κοινού στους εν λόγω χώρους και εκτίμηση της επαγγελματικής έκθεσης και της έκθεσης του κοινού.</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DE25A3"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EF71B1" w:rsidRPr="00084556" w:rsidRDefault="00EF71B1" w:rsidP="00DE25A3">
            <w:pPr>
              <w:spacing w:before="0" w:after="120"/>
              <w:ind w:left="142" w:right="142"/>
              <w:jc w:val="both"/>
              <w:rPr>
                <w:rFonts w:asciiTheme="minorHAnsi" w:hAnsiTheme="minorHAnsi"/>
                <w:caps w:val="0"/>
                <w:color w:val="auto"/>
                <w:kern w:val="0"/>
                <w:sz w:val="24"/>
                <w:szCs w:val="24"/>
                <w:lang w:val="el-GR"/>
              </w:rPr>
            </w:pPr>
          </w:p>
          <w:p w:rsidR="00EF71B1" w:rsidRPr="00084556" w:rsidRDefault="00EF71B1" w:rsidP="00DE25A3">
            <w:pPr>
              <w:spacing w:before="0" w:after="120"/>
              <w:ind w:left="142" w:right="142"/>
              <w:jc w:val="both"/>
              <w:rPr>
                <w:rFonts w:asciiTheme="minorHAnsi" w:hAnsiTheme="minorHAnsi"/>
                <w:caps w:val="0"/>
                <w:color w:val="auto"/>
                <w:kern w:val="0"/>
                <w:sz w:val="24"/>
                <w:szCs w:val="24"/>
                <w:lang w:val="el-GR"/>
              </w:rPr>
            </w:pPr>
          </w:p>
        </w:tc>
      </w:tr>
    </w:tbl>
    <w:p w:rsidR="00A32D99" w:rsidRPr="00DE25A3" w:rsidRDefault="00A32D99" w:rsidP="00DE25A3">
      <w:pPr>
        <w:pStyle w:val="NoSpacing"/>
        <w:spacing w:before="0" w:after="120"/>
        <w:jc w:val="both"/>
        <w:rPr>
          <w:color w:val="auto"/>
          <w:sz w:val="24"/>
          <w:szCs w:val="24"/>
          <w:lang w:val="el-GR"/>
        </w:rPr>
      </w:pPr>
    </w:p>
    <w:p w:rsidR="00A32D99" w:rsidRPr="00DE25A3" w:rsidRDefault="004804BA" w:rsidP="00DE25A3">
      <w:pPr>
        <w:pStyle w:val="NoSpacing"/>
        <w:numPr>
          <w:ilvl w:val="0"/>
          <w:numId w:val="34"/>
        </w:numPr>
        <w:spacing w:before="0" w:after="120"/>
        <w:ind w:left="357"/>
        <w:jc w:val="both"/>
        <w:rPr>
          <w:color w:val="auto"/>
          <w:sz w:val="24"/>
          <w:szCs w:val="24"/>
          <w:lang w:val="el-GR"/>
        </w:rPr>
      </w:pPr>
      <w:r w:rsidRPr="00DE25A3">
        <w:rPr>
          <w:color w:val="auto"/>
          <w:sz w:val="24"/>
          <w:szCs w:val="24"/>
          <w:lang w:val="el-GR"/>
        </w:rPr>
        <w:t>Τα μέτρα που έχουν ήδη ληφθεί για τη μείωση των επιπέδων έκθεσης</w:t>
      </w:r>
      <w:r w:rsidR="00A32D99" w:rsidRPr="00DE25A3">
        <w:rPr>
          <w:color w:val="auto"/>
          <w:sz w:val="24"/>
          <w:szCs w:val="24"/>
          <w:lang w:val="el-GR"/>
        </w:rPr>
        <w:t xml:space="preserve"> στους πιο πάνω χώρους.</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DE25A3"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EF71B1" w:rsidRPr="00084556" w:rsidRDefault="00EF71B1" w:rsidP="00DE25A3">
            <w:pPr>
              <w:spacing w:before="0" w:after="120"/>
              <w:ind w:left="142" w:right="142"/>
              <w:jc w:val="both"/>
              <w:rPr>
                <w:rFonts w:asciiTheme="minorHAnsi" w:hAnsiTheme="minorHAnsi"/>
                <w:caps w:val="0"/>
                <w:color w:val="auto"/>
                <w:kern w:val="0"/>
                <w:sz w:val="24"/>
                <w:szCs w:val="24"/>
                <w:lang w:val="el-GR"/>
              </w:rPr>
            </w:pPr>
          </w:p>
          <w:p w:rsidR="00EF71B1" w:rsidRPr="00084556" w:rsidRDefault="00EF71B1" w:rsidP="00DE25A3">
            <w:pPr>
              <w:spacing w:before="0" w:after="120"/>
              <w:ind w:left="142" w:right="142"/>
              <w:jc w:val="both"/>
              <w:rPr>
                <w:rFonts w:asciiTheme="minorHAnsi" w:hAnsiTheme="minorHAnsi"/>
                <w:caps w:val="0"/>
                <w:color w:val="auto"/>
                <w:kern w:val="0"/>
                <w:sz w:val="24"/>
                <w:szCs w:val="24"/>
                <w:lang w:val="el-GR"/>
              </w:rPr>
            </w:pPr>
          </w:p>
        </w:tc>
      </w:tr>
    </w:tbl>
    <w:p w:rsidR="00A32D99" w:rsidRPr="00DE25A3" w:rsidRDefault="00A32D99" w:rsidP="00DE25A3">
      <w:pPr>
        <w:pStyle w:val="NoSpacing"/>
        <w:spacing w:before="0" w:after="120"/>
        <w:jc w:val="both"/>
        <w:rPr>
          <w:color w:val="auto"/>
          <w:sz w:val="24"/>
          <w:szCs w:val="24"/>
          <w:lang w:val="el-GR"/>
        </w:rPr>
      </w:pPr>
    </w:p>
    <w:p w:rsidR="00A32D99" w:rsidRPr="00DE25A3" w:rsidRDefault="00A32D99" w:rsidP="00DE25A3">
      <w:pPr>
        <w:pStyle w:val="NoSpacing"/>
        <w:numPr>
          <w:ilvl w:val="0"/>
          <w:numId w:val="34"/>
        </w:numPr>
        <w:spacing w:before="0" w:after="120"/>
        <w:ind w:left="357"/>
        <w:jc w:val="both"/>
        <w:rPr>
          <w:color w:val="auto"/>
          <w:sz w:val="24"/>
          <w:szCs w:val="24"/>
          <w:lang w:val="el-GR"/>
        </w:rPr>
      </w:pPr>
      <w:r w:rsidRPr="00DE25A3">
        <w:rPr>
          <w:color w:val="auto"/>
          <w:sz w:val="24"/>
          <w:szCs w:val="24"/>
          <w:lang w:val="el-GR"/>
        </w:rPr>
        <w:t xml:space="preserve">Τα </w:t>
      </w:r>
      <w:r w:rsidR="004804BA" w:rsidRPr="00DE25A3">
        <w:rPr>
          <w:color w:val="auto"/>
          <w:sz w:val="24"/>
          <w:szCs w:val="24"/>
          <w:lang w:val="el-GR"/>
        </w:rPr>
        <w:t>μέτρα που προτίθεται να λάβει η επιχείρηση για περαιτέρω μ</w:t>
      </w:r>
      <w:r w:rsidRPr="00DE25A3">
        <w:rPr>
          <w:color w:val="auto"/>
          <w:sz w:val="24"/>
          <w:szCs w:val="24"/>
          <w:lang w:val="el-GR"/>
        </w:rPr>
        <w:t>είωση της έκθεσης.</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DE25A3"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EF71B1" w:rsidRPr="00084556" w:rsidRDefault="00EF71B1" w:rsidP="00DE25A3">
            <w:pPr>
              <w:spacing w:before="0" w:after="120"/>
              <w:ind w:left="142" w:right="142"/>
              <w:jc w:val="both"/>
              <w:rPr>
                <w:rFonts w:asciiTheme="minorHAnsi" w:hAnsiTheme="minorHAnsi"/>
                <w:caps w:val="0"/>
                <w:color w:val="auto"/>
                <w:kern w:val="0"/>
                <w:sz w:val="24"/>
                <w:szCs w:val="24"/>
                <w:lang w:val="el-GR"/>
              </w:rPr>
            </w:pPr>
          </w:p>
          <w:p w:rsidR="00EF71B1" w:rsidRPr="00084556" w:rsidRDefault="00EF71B1" w:rsidP="00DE25A3">
            <w:pPr>
              <w:spacing w:before="0" w:after="120"/>
              <w:ind w:left="142" w:right="142"/>
              <w:jc w:val="both"/>
              <w:rPr>
                <w:rFonts w:asciiTheme="minorHAnsi" w:hAnsiTheme="minorHAnsi"/>
                <w:caps w:val="0"/>
                <w:color w:val="auto"/>
                <w:kern w:val="0"/>
                <w:sz w:val="24"/>
                <w:szCs w:val="24"/>
                <w:lang w:val="el-GR"/>
              </w:rPr>
            </w:pPr>
          </w:p>
        </w:tc>
      </w:tr>
    </w:tbl>
    <w:p w:rsidR="00A32D99" w:rsidRPr="00DE25A3" w:rsidRDefault="00A32D99" w:rsidP="00DE25A3">
      <w:pPr>
        <w:pStyle w:val="NoSpacing"/>
        <w:spacing w:before="0" w:after="120"/>
        <w:jc w:val="both"/>
        <w:rPr>
          <w:color w:val="auto"/>
          <w:sz w:val="24"/>
          <w:szCs w:val="24"/>
          <w:lang w:val="el-GR"/>
        </w:rPr>
      </w:pPr>
    </w:p>
    <w:p w:rsidR="004804BA" w:rsidRPr="00DE25A3" w:rsidRDefault="009253AC" w:rsidP="00DE25A3">
      <w:pPr>
        <w:pStyle w:val="NoSpacing"/>
        <w:numPr>
          <w:ilvl w:val="0"/>
          <w:numId w:val="34"/>
        </w:numPr>
        <w:spacing w:before="0" w:after="120"/>
        <w:ind w:left="357"/>
        <w:jc w:val="both"/>
        <w:rPr>
          <w:color w:val="auto"/>
          <w:sz w:val="24"/>
          <w:szCs w:val="24"/>
          <w:lang w:val="el-GR"/>
        </w:rPr>
      </w:pPr>
      <w:r w:rsidRPr="00DE25A3">
        <w:rPr>
          <w:color w:val="auto"/>
          <w:sz w:val="24"/>
          <w:szCs w:val="24"/>
          <w:lang w:val="el-GR"/>
        </w:rPr>
        <w:t>Π</w:t>
      </w:r>
      <w:r w:rsidR="004804BA" w:rsidRPr="00DE25A3">
        <w:rPr>
          <w:color w:val="auto"/>
          <w:sz w:val="24"/>
          <w:szCs w:val="24"/>
          <w:lang w:val="el-GR"/>
        </w:rPr>
        <w:t>εριγραφή των διαδικασιών διαχείρισης των ραδιενεργών υλικών, όπου εφαρμόζεται, περιλαμβανομένων των φυσικών ραδιενεργών υλικών.</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DE25A3"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EF71B1" w:rsidRPr="00084556" w:rsidRDefault="00EF71B1" w:rsidP="00DE25A3">
            <w:pPr>
              <w:spacing w:before="0" w:after="120"/>
              <w:ind w:left="142" w:right="142"/>
              <w:jc w:val="both"/>
              <w:rPr>
                <w:rFonts w:asciiTheme="minorHAnsi" w:hAnsiTheme="minorHAnsi"/>
                <w:caps w:val="0"/>
                <w:color w:val="auto"/>
                <w:kern w:val="0"/>
                <w:sz w:val="24"/>
                <w:szCs w:val="24"/>
                <w:lang w:val="el-GR"/>
              </w:rPr>
            </w:pPr>
          </w:p>
          <w:p w:rsidR="00EF71B1" w:rsidRPr="00084556" w:rsidRDefault="00EF71B1" w:rsidP="00DE25A3">
            <w:pPr>
              <w:spacing w:before="0" w:after="120"/>
              <w:ind w:left="142" w:right="142"/>
              <w:jc w:val="both"/>
              <w:rPr>
                <w:rFonts w:asciiTheme="minorHAnsi" w:hAnsiTheme="minorHAnsi"/>
                <w:caps w:val="0"/>
                <w:color w:val="auto"/>
                <w:kern w:val="0"/>
                <w:sz w:val="24"/>
                <w:szCs w:val="24"/>
                <w:lang w:val="el-GR"/>
              </w:rPr>
            </w:pPr>
          </w:p>
        </w:tc>
      </w:tr>
    </w:tbl>
    <w:p w:rsidR="003E36F0" w:rsidRDefault="003E36F0" w:rsidP="003E36F0">
      <w:pPr>
        <w:pStyle w:val="NoSpacing"/>
        <w:spacing w:before="0" w:after="120"/>
        <w:ind w:left="720"/>
        <w:rPr>
          <w:b/>
          <w:color w:val="auto"/>
          <w:sz w:val="28"/>
          <w:szCs w:val="28"/>
          <w:lang w:val="el-GR"/>
        </w:rPr>
      </w:pPr>
    </w:p>
    <w:p w:rsidR="003E36F0" w:rsidRDefault="003E36F0">
      <w:pPr>
        <w:rPr>
          <w:b/>
          <w:color w:val="auto"/>
          <w:kern w:val="0"/>
          <w:sz w:val="28"/>
          <w:szCs w:val="28"/>
          <w:lang w:val="el-GR"/>
        </w:rPr>
      </w:pPr>
      <w:r>
        <w:rPr>
          <w:b/>
          <w:color w:val="auto"/>
          <w:sz w:val="28"/>
          <w:szCs w:val="28"/>
          <w:lang w:val="el-GR"/>
        </w:rPr>
        <w:br w:type="page"/>
      </w:r>
    </w:p>
    <w:p w:rsidR="00BF763E" w:rsidRPr="00DE25A3" w:rsidRDefault="00E01E1B" w:rsidP="003E36F0">
      <w:pPr>
        <w:pStyle w:val="NoSpacing"/>
        <w:numPr>
          <w:ilvl w:val="0"/>
          <w:numId w:val="32"/>
        </w:numPr>
        <w:spacing w:before="0" w:after="120"/>
        <w:rPr>
          <w:b/>
          <w:color w:val="auto"/>
          <w:sz w:val="28"/>
          <w:szCs w:val="28"/>
          <w:lang w:val="el-GR"/>
        </w:rPr>
      </w:pPr>
      <w:r w:rsidRPr="00DE25A3">
        <w:rPr>
          <w:b/>
          <w:color w:val="auto"/>
          <w:sz w:val="28"/>
          <w:szCs w:val="28"/>
          <w:lang w:val="el-GR"/>
        </w:rPr>
        <w:t xml:space="preserve">Για </w:t>
      </w:r>
      <w:r w:rsidR="00B83357" w:rsidRPr="00DE25A3">
        <w:rPr>
          <w:b/>
          <w:color w:val="auto"/>
          <w:sz w:val="28"/>
          <w:szCs w:val="28"/>
          <w:lang w:val="el-GR"/>
        </w:rPr>
        <w:t xml:space="preserve">τη γνωστοποίηση </w:t>
      </w:r>
      <w:r w:rsidRPr="00DE25A3">
        <w:rPr>
          <w:b/>
          <w:color w:val="auto"/>
          <w:sz w:val="28"/>
          <w:szCs w:val="28"/>
          <w:lang w:val="el-GR"/>
        </w:rPr>
        <w:t>π</w:t>
      </w:r>
      <w:r w:rsidR="00B83357" w:rsidRPr="00DE25A3">
        <w:rPr>
          <w:b/>
          <w:color w:val="auto"/>
          <w:sz w:val="28"/>
          <w:szCs w:val="28"/>
          <w:lang w:val="el-GR"/>
        </w:rPr>
        <w:t>ρακτικών</w:t>
      </w:r>
      <w:r w:rsidR="00712B93" w:rsidRPr="00DE25A3">
        <w:rPr>
          <w:b/>
          <w:color w:val="auto"/>
          <w:sz w:val="28"/>
          <w:szCs w:val="28"/>
          <w:lang w:val="el-GR"/>
        </w:rPr>
        <w:t xml:space="preserve"> που προσδιορίζονται σύμφωνα με το άρθρο 19 του Νόμου και οι οποίες, παρά τα κριτήρια εξαίρεσης που προβλέπονται στο άρθρο 16 του Νόμου, δύνανται να προκαλέσουν την παρουσία φυσικών ραδιονουκλιδίων στο νερό, η οποία ενδεχομένως να επηρεάσει την ποιότητα της παροχής πόσιμου νερού ή άλλες οδούς έκθεσης, ώστε να μην μπορεί να παραβλεφθεί από άποψης ακτινοπροστασίας,</w:t>
      </w:r>
      <w:r w:rsidRPr="00DE25A3">
        <w:rPr>
          <w:b/>
          <w:color w:val="auto"/>
          <w:sz w:val="28"/>
          <w:szCs w:val="28"/>
          <w:lang w:val="el-GR"/>
        </w:rPr>
        <w:t xml:space="preserve"> </w:t>
      </w:r>
      <w:r w:rsidR="00712B93" w:rsidRPr="00DE25A3">
        <w:rPr>
          <w:b/>
          <w:color w:val="auto"/>
          <w:sz w:val="28"/>
          <w:szCs w:val="28"/>
          <w:lang w:val="el-GR"/>
        </w:rPr>
        <w:t xml:space="preserve"> απαιτείται η υποβολή πληροφοριών και δικαιολογητικών, όπως εφαρμόζεται, για τα ακόλουθα:</w:t>
      </w:r>
    </w:p>
    <w:p w:rsidR="00BF763E" w:rsidRPr="00DE25A3" w:rsidRDefault="00BF763E" w:rsidP="00DE25A3">
      <w:pPr>
        <w:pStyle w:val="NoSpacing"/>
        <w:spacing w:before="0" w:after="120"/>
        <w:rPr>
          <w:color w:val="auto"/>
          <w:sz w:val="24"/>
          <w:szCs w:val="24"/>
          <w:lang w:val="el-GR"/>
        </w:rPr>
      </w:pPr>
    </w:p>
    <w:p w:rsidR="00712B93" w:rsidRPr="00DE25A3" w:rsidRDefault="00BF763E" w:rsidP="00DE25A3">
      <w:pPr>
        <w:pStyle w:val="NoSpacing"/>
        <w:numPr>
          <w:ilvl w:val="0"/>
          <w:numId w:val="35"/>
        </w:numPr>
        <w:spacing w:before="0" w:after="120"/>
        <w:ind w:left="357"/>
        <w:jc w:val="both"/>
        <w:rPr>
          <w:color w:val="auto"/>
          <w:sz w:val="24"/>
          <w:szCs w:val="24"/>
          <w:lang w:val="el-GR"/>
        </w:rPr>
      </w:pPr>
      <w:r w:rsidRPr="00DE25A3">
        <w:rPr>
          <w:color w:val="auto"/>
          <w:sz w:val="24"/>
          <w:szCs w:val="24"/>
          <w:lang w:val="el-GR"/>
        </w:rPr>
        <w:t xml:space="preserve">Τις </w:t>
      </w:r>
      <w:r w:rsidR="00712B93" w:rsidRPr="00DE25A3">
        <w:rPr>
          <w:color w:val="auto"/>
          <w:sz w:val="24"/>
          <w:szCs w:val="24"/>
          <w:lang w:val="el-GR"/>
        </w:rPr>
        <w:t xml:space="preserve">διαδικασίες διαχείρισης των φυσικών </w:t>
      </w:r>
      <w:r w:rsidRPr="00DE25A3">
        <w:rPr>
          <w:color w:val="auto"/>
          <w:sz w:val="24"/>
          <w:szCs w:val="24"/>
          <w:lang w:val="el-GR"/>
        </w:rPr>
        <w:t>ραδιενεργών υλικών.</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DE25A3"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9B47E2" w:rsidRPr="00084556" w:rsidRDefault="009B47E2" w:rsidP="00DE25A3">
            <w:pPr>
              <w:spacing w:before="0" w:after="120"/>
              <w:ind w:left="142" w:right="142"/>
              <w:jc w:val="both"/>
              <w:rPr>
                <w:rFonts w:asciiTheme="minorHAnsi" w:hAnsiTheme="minorHAnsi"/>
                <w:caps w:val="0"/>
                <w:color w:val="auto"/>
                <w:kern w:val="0"/>
                <w:sz w:val="24"/>
                <w:szCs w:val="24"/>
                <w:lang w:val="el-GR"/>
              </w:rPr>
            </w:pPr>
          </w:p>
          <w:p w:rsidR="009B47E2" w:rsidRPr="00084556" w:rsidRDefault="009B47E2" w:rsidP="00DE25A3">
            <w:pPr>
              <w:spacing w:before="0" w:after="120"/>
              <w:ind w:left="142" w:right="142"/>
              <w:jc w:val="both"/>
              <w:rPr>
                <w:rFonts w:asciiTheme="minorHAnsi" w:hAnsiTheme="minorHAnsi"/>
                <w:caps w:val="0"/>
                <w:color w:val="auto"/>
                <w:kern w:val="0"/>
                <w:sz w:val="24"/>
                <w:szCs w:val="24"/>
                <w:lang w:val="el-GR"/>
              </w:rPr>
            </w:pPr>
          </w:p>
        </w:tc>
      </w:tr>
    </w:tbl>
    <w:p w:rsidR="00BF763E" w:rsidRPr="00DE25A3" w:rsidRDefault="00BF763E" w:rsidP="00DE25A3">
      <w:pPr>
        <w:pStyle w:val="NoSpacing"/>
        <w:spacing w:before="0" w:after="120"/>
        <w:jc w:val="both"/>
        <w:rPr>
          <w:color w:val="auto"/>
          <w:sz w:val="24"/>
          <w:szCs w:val="24"/>
          <w:lang w:val="el-GR"/>
        </w:rPr>
      </w:pPr>
    </w:p>
    <w:p w:rsidR="00BF763E" w:rsidRPr="00DE25A3" w:rsidRDefault="003A1994" w:rsidP="00DE25A3">
      <w:pPr>
        <w:pStyle w:val="NoSpacing"/>
        <w:numPr>
          <w:ilvl w:val="0"/>
          <w:numId w:val="35"/>
        </w:numPr>
        <w:spacing w:before="0" w:after="120"/>
        <w:ind w:left="357"/>
        <w:jc w:val="both"/>
        <w:rPr>
          <w:color w:val="auto"/>
          <w:sz w:val="24"/>
          <w:szCs w:val="24"/>
          <w:lang w:val="el-GR"/>
        </w:rPr>
      </w:pPr>
      <w:r w:rsidRPr="00DE25A3">
        <w:rPr>
          <w:color w:val="auto"/>
          <w:sz w:val="24"/>
          <w:szCs w:val="24"/>
          <w:lang w:val="el-GR"/>
        </w:rPr>
        <w:t>Μ</w:t>
      </w:r>
      <w:r w:rsidR="00BF763E" w:rsidRPr="00DE25A3">
        <w:rPr>
          <w:color w:val="auto"/>
          <w:sz w:val="24"/>
          <w:szCs w:val="24"/>
          <w:lang w:val="el-GR"/>
        </w:rPr>
        <w:t>ετρήσεις των συγκεντρώσεων των ραδιονουκλιδίων στο νερό και μελέτη κατά πόσο έχει επηρεαστεί ή ενδέχεται να επηρεαστεί η ποιότητα του πόσιμου νερού ή άλλες οδοί έκθεσης, ώστε να καθιστούν την έκθεση τέτοια που να μην μπορεί να παραβλεφθεί από ά</w:t>
      </w:r>
      <w:r w:rsidR="00371336" w:rsidRPr="00DE25A3">
        <w:rPr>
          <w:color w:val="auto"/>
          <w:sz w:val="24"/>
          <w:szCs w:val="24"/>
          <w:lang w:val="el-GR"/>
        </w:rPr>
        <w:t>ποψη</w:t>
      </w:r>
      <w:r w:rsidR="00992B4D">
        <w:rPr>
          <w:color w:val="auto"/>
          <w:sz w:val="24"/>
          <w:szCs w:val="24"/>
          <w:lang w:val="el-GR"/>
        </w:rPr>
        <w:t>ς</w:t>
      </w:r>
      <w:r w:rsidR="00BF763E" w:rsidRPr="00DE25A3">
        <w:rPr>
          <w:color w:val="auto"/>
          <w:sz w:val="24"/>
          <w:szCs w:val="24"/>
          <w:lang w:val="el-GR"/>
        </w:rPr>
        <w:t xml:space="preserve"> ακτινοπροστασίας.</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DE25A3"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9B47E2" w:rsidRPr="00084556" w:rsidRDefault="009B47E2" w:rsidP="00DE25A3">
            <w:pPr>
              <w:spacing w:before="0" w:after="120"/>
              <w:ind w:left="142" w:right="142"/>
              <w:jc w:val="both"/>
              <w:rPr>
                <w:rFonts w:asciiTheme="minorHAnsi" w:hAnsiTheme="minorHAnsi"/>
                <w:caps w:val="0"/>
                <w:color w:val="auto"/>
                <w:kern w:val="0"/>
                <w:sz w:val="24"/>
                <w:szCs w:val="24"/>
                <w:lang w:val="el-GR"/>
              </w:rPr>
            </w:pPr>
          </w:p>
          <w:p w:rsidR="009B47E2" w:rsidRPr="00084556" w:rsidRDefault="009B47E2" w:rsidP="00DE25A3">
            <w:pPr>
              <w:spacing w:before="0" w:after="120"/>
              <w:ind w:left="142" w:right="142"/>
              <w:jc w:val="both"/>
              <w:rPr>
                <w:rFonts w:asciiTheme="minorHAnsi" w:hAnsiTheme="minorHAnsi"/>
                <w:caps w:val="0"/>
                <w:color w:val="auto"/>
                <w:kern w:val="0"/>
                <w:sz w:val="24"/>
                <w:szCs w:val="24"/>
                <w:lang w:val="el-GR"/>
              </w:rPr>
            </w:pPr>
          </w:p>
        </w:tc>
      </w:tr>
    </w:tbl>
    <w:p w:rsidR="00BF763E" w:rsidRPr="00DE25A3" w:rsidRDefault="00BF763E" w:rsidP="00DE25A3">
      <w:pPr>
        <w:pStyle w:val="NoSpacing"/>
        <w:spacing w:before="0" w:after="120"/>
        <w:jc w:val="both"/>
        <w:rPr>
          <w:color w:val="auto"/>
          <w:sz w:val="24"/>
          <w:szCs w:val="24"/>
          <w:lang w:val="el-GR"/>
        </w:rPr>
      </w:pPr>
    </w:p>
    <w:p w:rsidR="00BF763E" w:rsidRPr="00DE25A3" w:rsidRDefault="00BF763E" w:rsidP="00DE25A3">
      <w:pPr>
        <w:pStyle w:val="NoSpacing"/>
        <w:numPr>
          <w:ilvl w:val="0"/>
          <w:numId w:val="35"/>
        </w:numPr>
        <w:spacing w:before="0" w:after="120"/>
        <w:ind w:left="357"/>
        <w:jc w:val="both"/>
        <w:rPr>
          <w:color w:val="auto"/>
          <w:sz w:val="24"/>
          <w:szCs w:val="24"/>
          <w:lang w:val="el-GR"/>
        </w:rPr>
      </w:pPr>
      <w:r w:rsidRPr="00DE25A3">
        <w:rPr>
          <w:color w:val="auto"/>
          <w:sz w:val="24"/>
          <w:szCs w:val="24"/>
          <w:lang w:val="el-GR"/>
        </w:rPr>
        <w:t>Τα μέτρα που προτίθεται να λάβει η επιχείρηση για περαιτέρω βελτιστοποίηση της ποιότητας του νερού.</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DE25A3"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9B47E2" w:rsidRPr="00084556" w:rsidRDefault="009B47E2" w:rsidP="00DE25A3">
            <w:pPr>
              <w:spacing w:before="0" w:after="120"/>
              <w:ind w:left="142" w:right="142"/>
              <w:jc w:val="both"/>
              <w:rPr>
                <w:rFonts w:asciiTheme="minorHAnsi" w:hAnsiTheme="minorHAnsi"/>
                <w:caps w:val="0"/>
                <w:color w:val="auto"/>
                <w:kern w:val="0"/>
                <w:sz w:val="24"/>
                <w:szCs w:val="24"/>
                <w:lang w:val="el-GR"/>
              </w:rPr>
            </w:pPr>
          </w:p>
          <w:p w:rsidR="009B47E2" w:rsidRPr="00084556" w:rsidRDefault="009B47E2" w:rsidP="00DE25A3">
            <w:pPr>
              <w:spacing w:before="0" w:after="120"/>
              <w:ind w:left="142" w:right="142"/>
              <w:jc w:val="both"/>
              <w:rPr>
                <w:rFonts w:asciiTheme="minorHAnsi" w:hAnsiTheme="minorHAnsi"/>
                <w:caps w:val="0"/>
                <w:color w:val="auto"/>
                <w:kern w:val="0"/>
                <w:sz w:val="24"/>
                <w:szCs w:val="24"/>
                <w:lang w:val="el-GR"/>
              </w:rPr>
            </w:pPr>
          </w:p>
        </w:tc>
      </w:tr>
    </w:tbl>
    <w:p w:rsidR="00BF763E" w:rsidRPr="00DE25A3" w:rsidRDefault="00BF763E" w:rsidP="001A3909">
      <w:pPr>
        <w:pStyle w:val="NoSpacing"/>
        <w:rPr>
          <w:color w:val="auto"/>
          <w:sz w:val="24"/>
          <w:szCs w:val="24"/>
          <w:lang w:val="el-GR"/>
        </w:rPr>
      </w:pPr>
    </w:p>
    <w:p w:rsidR="00BF763E" w:rsidRPr="00DE25A3" w:rsidRDefault="00BF763E" w:rsidP="001A3909">
      <w:pPr>
        <w:pStyle w:val="NoSpacing"/>
        <w:rPr>
          <w:color w:val="auto"/>
          <w:sz w:val="24"/>
          <w:szCs w:val="24"/>
          <w:lang w:val="el-GR"/>
        </w:rPr>
      </w:pPr>
    </w:p>
    <w:p w:rsidR="00712B93" w:rsidRPr="00D461CC" w:rsidRDefault="00712B93" w:rsidP="001A3909">
      <w:pPr>
        <w:pStyle w:val="NoSpacing"/>
        <w:rPr>
          <w:color w:val="auto"/>
          <w:sz w:val="24"/>
          <w:szCs w:val="24"/>
          <w:lang w:val="el-GR"/>
        </w:rPr>
      </w:pPr>
      <w:r w:rsidRPr="00D461CC">
        <w:rPr>
          <w:color w:val="auto"/>
          <w:sz w:val="24"/>
          <w:szCs w:val="24"/>
          <w:lang w:val="el-GR"/>
        </w:rPr>
        <w:tab/>
      </w:r>
    </w:p>
    <w:p w:rsidR="007C2E9D" w:rsidRPr="00D461CC" w:rsidRDefault="007C2E9D" w:rsidP="001A3909">
      <w:pPr>
        <w:pStyle w:val="NoSpacing"/>
        <w:rPr>
          <w:color w:val="auto"/>
          <w:sz w:val="24"/>
          <w:szCs w:val="24"/>
          <w:lang w:val="el-GR"/>
        </w:rPr>
      </w:pPr>
      <w:r w:rsidRPr="00D461CC">
        <w:rPr>
          <w:color w:val="auto"/>
          <w:sz w:val="24"/>
          <w:szCs w:val="24"/>
          <w:lang w:val="el-GR"/>
        </w:rPr>
        <w:br w:type="page"/>
      </w:r>
    </w:p>
    <w:p w:rsidR="007C2E9D" w:rsidRPr="00D461CC" w:rsidRDefault="00B83357" w:rsidP="00D461CC">
      <w:pPr>
        <w:pStyle w:val="NoSpacing"/>
        <w:numPr>
          <w:ilvl w:val="0"/>
          <w:numId w:val="32"/>
        </w:numPr>
        <w:rPr>
          <w:b/>
          <w:color w:val="auto"/>
          <w:sz w:val="28"/>
          <w:szCs w:val="28"/>
          <w:lang w:val="el-GR"/>
        </w:rPr>
      </w:pPr>
      <w:r w:rsidRPr="00D461CC">
        <w:rPr>
          <w:b/>
          <w:color w:val="auto"/>
          <w:sz w:val="28"/>
          <w:szCs w:val="28"/>
          <w:lang w:val="el-GR"/>
        </w:rPr>
        <w:t>Για τη γνωστοποίηση πρακτικών</w:t>
      </w:r>
      <w:r w:rsidR="00712B93" w:rsidRPr="00D461CC">
        <w:rPr>
          <w:b/>
          <w:color w:val="auto"/>
          <w:sz w:val="28"/>
          <w:szCs w:val="28"/>
          <w:lang w:val="el-GR"/>
        </w:rPr>
        <w:t xml:space="preserve"> </w:t>
      </w:r>
      <w:r w:rsidR="007C2E9D" w:rsidRPr="00D461CC">
        <w:rPr>
          <w:b/>
          <w:color w:val="auto"/>
          <w:sz w:val="28"/>
          <w:szCs w:val="28"/>
          <w:lang w:val="el-GR"/>
        </w:rPr>
        <w:t>που περιλαμβάνουν φυσικά ραδιενεργά υλικά με συγκεντρώσεις ενεργότητας, οι οποίες υπερβαίνουν μέχρι και 10 φορές τις τιμές που καθορίζονται στο Τμήμα Β του Μέρους ΙΙ του Τρίτου Πίνακα του Νόμου, απαιτείται η υποβολή πληροφοριών και δικαιολογητικών, όπως εφαρμόζεται, για τα ακόλουθα:</w:t>
      </w:r>
    </w:p>
    <w:p w:rsidR="00B83357" w:rsidRPr="00D461CC" w:rsidRDefault="00B83357" w:rsidP="001A3909">
      <w:pPr>
        <w:pStyle w:val="NoSpacing"/>
        <w:rPr>
          <w:color w:val="auto"/>
          <w:sz w:val="24"/>
          <w:szCs w:val="24"/>
          <w:lang w:val="el-GR"/>
        </w:rPr>
      </w:pPr>
    </w:p>
    <w:p w:rsidR="001156EA" w:rsidRPr="009B47E2" w:rsidRDefault="009253AC" w:rsidP="00DE25A3">
      <w:pPr>
        <w:pStyle w:val="NoSpacing"/>
        <w:numPr>
          <w:ilvl w:val="0"/>
          <w:numId w:val="36"/>
        </w:numPr>
        <w:spacing w:before="0" w:after="120"/>
        <w:ind w:left="357"/>
        <w:jc w:val="both"/>
        <w:rPr>
          <w:color w:val="auto"/>
          <w:sz w:val="24"/>
          <w:szCs w:val="24"/>
          <w:lang w:val="el-GR"/>
        </w:rPr>
      </w:pPr>
      <w:r w:rsidRPr="009B47E2">
        <w:rPr>
          <w:color w:val="auto"/>
          <w:sz w:val="24"/>
          <w:szCs w:val="24"/>
          <w:lang w:val="el-GR"/>
        </w:rPr>
        <w:t>Π</w:t>
      </w:r>
      <w:r w:rsidR="001156EA" w:rsidRPr="009B47E2">
        <w:rPr>
          <w:color w:val="auto"/>
          <w:sz w:val="24"/>
          <w:szCs w:val="24"/>
          <w:lang w:val="el-GR"/>
        </w:rPr>
        <w:t>εριγραφή των δραστηριοτήτων και των χώρων υπό την ευθύνη της επιχείρησης που περιλαμβάνουν φυσικά ραδιενεργά υλικά, των συνθηκών και του χρόνου απασχόλησης των εργαζομένων στους χώρους αυτούς, όπως επίσης και των συνθηκών που μπορεί να προκαλέσουν επηρεασμό των μελών του κοινού.</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DE25A3"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DE25A3" w:rsidRPr="00084556" w:rsidRDefault="00DE25A3" w:rsidP="00A75470">
            <w:pPr>
              <w:spacing w:before="0" w:after="120"/>
              <w:ind w:left="142" w:right="142"/>
              <w:jc w:val="both"/>
              <w:rPr>
                <w:rFonts w:asciiTheme="minorHAnsi" w:hAnsiTheme="minorHAnsi"/>
                <w:caps w:val="0"/>
                <w:color w:val="auto"/>
                <w:kern w:val="0"/>
                <w:sz w:val="24"/>
                <w:szCs w:val="24"/>
                <w:lang w:val="el-GR"/>
              </w:rPr>
            </w:pPr>
          </w:p>
          <w:p w:rsidR="00DE25A3" w:rsidRPr="00084556" w:rsidRDefault="00DE25A3" w:rsidP="00A75470">
            <w:pPr>
              <w:spacing w:before="0" w:after="120"/>
              <w:ind w:left="142" w:right="142"/>
              <w:jc w:val="both"/>
              <w:rPr>
                <w:rFonts w:asciiTheme="minorHAnsi" w:hAnsiTheme="minorHAnsi"/>
                <w:caps w:val="0"/>
                <w:color w:val="auto"/>
                <w:kern w:val="0"/>
                <w:sz w:val="24"/>
                <w:szCs w:val="24"/>
                <w:lang w:val="el-GR"/>
              </w:rPr>
            </w:pPr>
          </w:p>
        </w:tc>
      </w:tr>
    </w:tbl>
    <w:p w:rsidR="001156EA" w:rsidRPr="009B47E2" w:rsidRDefault="001156EA" w:rsidP="00DE25A3">
      <w:pPr>
        <w:pStyle w:val="NoSpacing"/>
        <w:spacing w:before="0" w:after="120"/>
        <w:jc w:val="both"/>
        <w:rPr>
          <w:color w:val="auto"/>
          <w:sz w:val="24"/>
          <w:szCs w:val="24"/>
          <w:lang w:val="el-GR"/>
        </w:rPr>
      </w:pPr>
    </w:p>
    <w:p w:rsidR="001156EA" w:rsidRPr="009B47E2" w:rsidRDefault="009253AC" w:rsidP="00DE25A3">
      <w:pPr>
        <w:pStyle w:val="NoSpacing"/>
        <w:numPr>
          <w:ilvl w:val="0"/>
          <w:numId w:val="36"/>
        </w:numPr>
        <w:spacing w:before="0" w:after="120"/>
        <w:ind w:left="357"/>
        <w:jc w:val="both"/>
        <w:rPr>
          <w:color w:val="auto"/>
          <w:sz w:val="24"/>
          <w:szCs w:val="24"/>
          <w:lang w:val="el-GR"/>
        </w:rPr>
      </w:pPr>
      <w:r w:rsidRPr="009B47E2">
        <w:rPr>
          <w:color w:val="auto"/>
          <w:sz w:val="24"/>
          <w:szCs w:val="24"/>
          <w:lang w:val="el-GR"/>
        </w:rPr>
        <w:t>Ε</w:t>
      </w:r>
      <w:r w:rsidR="001156EA" w:rsidRPr="009B47E2">
        <w:rPr>
          <w:color w:val="auto"/>
          <w:sz w:val="24"/>
          <w:szCs w:val="24"/>
          <w:lang w:val="el-GR"/>
        </w:rPr>
        <w:t xml:space="preserve">κτίμηση της επαγγελματικής έκθεσης και της έκθεσης του κοινού, σύμφωνα με τις συνθήκες εργασίας που αναφέρονται </w:t>
      </w:r>
      <w:r w:rsidR="003A1994" w:rsidRPr="009B47E2">
        <w:rPr>
          <w:color w:val="auto"/>
          <w:sz w:val="24"/>
          <w:szCs w:val="24"/>
          <w:lang w:val="el-GR"/>
        </w:rPr>
        <w:t>στο σημείο 1</w:t>
      </w:r>
      <w:r w:rsidR="001156EA" w:rsidRPr="009B47E2">
        <w:rPr>
          <w:color w:val="auto"/>
          <w:sz w:val="24"/>
          <w:szCs w:val="24"/>
          <w:lang w:val="el-GR"/>
        </w:rPr>
        <w:t>, λαμβανομένων υπόψη όλων των οδών έκθεσης και στην οποία περιλαμβάνεται η έκθεση στο ραδόνιο, καθώς και περιγραφή των μέτρων για τη μείωση της έκθεσης αυτής.</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DE25A3"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DE25A3" w:rsidRPr="00084556" w:rsidRDefault="00DE25A3" w:rsidP="00A75470">
            <w:pPr>
              <w:spacing w:before="0" w:after="120"/>
              <w:ind w:left="142" w:right="142"/>
              <w:jc w:val="both"/>
              <w:rPr>
                <w:rFonts w:asciiTheme="minorHAnsi" w:hAnsiTheme="minorHAnsi"/>
                <w:caps w:val="0"/>
                <w:color w:val="auto"/>
                <w:kern w:val="0"/>
                <w:sz w:val="24"/>
                <w:szCs w:val="24"/>
                <w:lang w:val="el-GR"/>
              </w:rPr>
            </w:pPr>
          </w:p>
          <w:p w:rsidR="00DE25A3" w:rsidRPr="00084556" w:rsidRDefault="00DE25A3" w:rsidP="00A75470">
            <w:pPr>
              <w:spacing w:before="0" w:after="120"/>
              <w:ind w:left="142" w:right="142"/>
              <w:jc w:val="both"/>
              <w:rPr>
                <w:rFonts w:asciiTheme="minorHAnsi" w:hAnsiTheme="minorHAnsi"/>
                <w:caps w:val="0"/>
                <w:color w:val="auto"/>
                <w:kern w:val="0"/>
                <w:sz w:val="24"/>
                <w:szCs w:val="24"/>
                <w:lang w:val="el-GR"/>
              </w:rPr>
            </w:pPr>
          </w:p>
        </w:tc>
      </w:tr>
    </w:tbl>
    <w:p w:rsidR="001156EA" w:rsidRPr="009B47E2" w:rsidRDefault="001156EA" w:rsidP="00DE25A3">
      <w:pPr>
        <w:pStyle w:val="NoSpacing"/>
        <w:spacing w:before="0" w:after="120"/>
        <w:jc w:val="both"/>
        <w:rPr>
          <w:color w:val="auto"/>
          <w:sz w:val="24"/>
          <w:szCs w:val="24"/>
          <w:lang w:val="el-GR"/>
        </w:rPr>
      </w:pPr>
    </w:p>
    <w:p w:rsidR="001156EA" w:rsidRPr="009B47E2" w:rsidRDefault="001156EA" w:rsidP="00DE25A3">
      <w:pPr>
        <w:pStyle w:val="NoSpacing"/>
        <w:numPr>
          <w:ilvl w:val="0"/>
          <w:numId w:val="36"/>
        </w:numPr>
        <w:spacing w:before="0" w:after="120"/>
        <w:ind w:left="357"/>
        <w:jc w:val="both"/>
        <w:rPr>
          <w:color w:val="auto"/>
          <w:sz w:val="24"/>
          <w:szCs w:val="24"/>
          <w:lang w:val="el-GR"/>
        </w:rPr>
      </w:pPr>
      <w:r w:rsidRPr="009B47E2">
        <w:rPr>
          <w:color w:val="auto"/>
          <w:sz w:val="24"/>
          <w:szCs w:val="24"/>
          <w:lang w:val="el-GR"/>
        </w:rPr>
        <w:t>Την κατάρτιση και πληροφόρηση του εμπλεκόμενου προσωπικού της επιχείρησης σε θέματα ακτινοπροστασίας.</w:t>
      </w:r>
    </w:p>
    <w:tbl>
      <w:tblPr>
        <w:tblStyle w:val="FinancialTable1"/>
        <w:tblW w:w="4976" w:type="pct"/>
        <w:jc w:val="center"/>
        <w:shd w:val="clear" w:color="auto" w:fill="E5EAEE" w:themeFill="accent1" w:themeFillTint="33"/>
        <w:tblLayout w:type="fixed"/>
        <w:tblLook w:val="04A0" w:firstRow="1" w:lastRow="0" w:firstColumn="1" w:lastColumn="0" w:noHBand="0" w:noVBand="1"/>
      </w:tblPr>
      <w:tblGrid>
        <w:gridCol w:w="9398"/>
      </w:tblGrid>
      <w:tr w:rsidR="00DE25A3" w:rsidRPr="00B6224F" w:rsidTr="00DE25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DE25A3" w:rsidRPr="00084556" w:rsidRDefault="00DE25A3" w:rsidP="00A75470">
            <w:pPr>
              <w:spacing w:before="0" w:after="120"/>
              <w:ind w:left="142" w:right="142"/>
              <w:jc w:val="both"/>
              <w:rPr>
                <w:rFonts w:asciiTheme="minorHAnsi" w:hAnsiTheme="minorHAnsi"/>
                <w:caps w:val="0"/>
                <w:color w:val="auto"/>
                <w:kern w:val="0"/>
                <w:sz w:val="24"/>
                <w:szCs w:val="24"/>
                <w:lang w:val="el-GR"/>
              </w:rPr>
            </w:pPr>
          </w:p>
          <w:p w:rsidR="00DE25A3" w:rsidRPr="00084556" w:rsidRDefault="00DE25A3" w:rsidP="00A75470">
            <w:pPr>
              <w:spacing w:before="0" w:after="120"/>
              <w:ind w:left="142" w:right="142"/>
              <w:jc w:val="both"/>
              <w:rPr>
                <w:rFonts w:asciiTheme="minorHAnsi" w:hAnsiTheme="minorHAnsi"/>
                <w:caps w:val="0"/>
                <w:color w:val="auto"/>
                <w:kern w:val="0"/>
                <w:sz w:val="24"/>
                <w:szCs w:val="24"/>
                <w:lang w:val="el-GR"/>
              </w:rPr>
            </w:pPr>
          </w:p>
        </w:tc>
      </w:tr>
    </w:tbl>
    <w:p w:rsidR="001156EA" w:rsidRPr="009B47E2" w:rsidRDefault="001156EA" w:rsidP="00DE25A3">
      <w:pPr>
        <w:pStyle w:val="NoSpacing"/>
        <w:spacing w:before="0" w:after="120"/>
        <w:jc w:val="both"/>
        <w:rPr>
          <w:color w:val="auto"/>
          <w:sz w:val="24"/>
          <w:szCs w:val="24"/>
          <w:lang w:val="el-GR"/>
        </w:rPr>
      </w:pPr>
    </w:p>
    <w:p w:rsidR="009253AC" w:rsidRPr="009B47E2" w:rsidRDefault="001156EA" w:rsidP="00DE25A3">
      <w:pPr>
        <w:pStyle w:val="NoSpacing"/>
        <w:numPr>
          <w:ilvl w:val="0"/>
          <w:numId w:val="36"/>
        </w:numPr>
        <w:spacing w:before="0" w:after="120"/>
        <w:ind w:left="357"/>
        <w:jc w:val="both"/>
        <w:rPr>
          <w:color w:val="auto"/>
          <w:sz w:val="24"/>
          <w:szCs w:val="24"/>
          <w:lang w:val="el-GR"/>
        </w:rPr>
      </w:pPr>
      <w:r w:rsidRPr="009B47E2">
        <w:rPr>
          <w:color w:val="auto"/>
          <w:sz w:val="24"/>
          <w:szCs w:val="24"/>
          <w:lang w:val="el-GR"/>
        </w:rPr>
        <w:t>Εφόσον η πρακτική δύναται να προκαλέσει την παρουσία φυσικών ραδιονουκλιδίων στο νερό</w:t>
      </w:r>
      <w:r w:rsidR="009253AC" w:rsidRPr="009B47E2">
        <w:rPr>
          <w:color w:val="auto"/>
          <w:sz w:val="24"/>
          <w:szCs w:val="24"/>
          <w:lang w:val="el-GR"/>
        </w:rPr>
        <w:t>:</w:t>
      </w:r>
      <w:r w:rsidRPr="009B47E2">
        <w:rPr>
          <w:color w:val="auto"/>
          <w:sz w:val="24"/>
          <w:szCs w:val="24"/>
          <w:lang w:val="el-GR"/>
        </w:rPr>
        <w:t xml:space="preserve"> </w:t>
      </w:r>
    </w:p>
    <w:p w:rsidR="00EA0D43" w:rsidRDefault="00DE25A3" w:rsidP="00DE25A3">
      <w:pPr>
        <w:pStyle w:val="NoSpacing"/>
        <w:spacing w:before="0" w:after="120"/>
        <w:ind w:left="1134" w:hanging="414"/>
        <w:jc w:val="both"/>
        <w:rPr>
          <w:color w:val="auto"/>
          <w:sz w:val="24"/>
          <w:szCs w:val="24"/>
          <w:lang w:val="el-GR"/>
        </w:rPr>
      </w:pPr>
      <w:r>
        <w:rPr>
          <w:color w:val="auto"/>
          <w:sz w:val="24"/>
          <w:szCs w:val="24"/>
          <w:lang w:val="el-GR"/>
        </w:rPr>
        <w:t xml:space="preserve">(α) </w:t>
      </w:r>
      <w:r w:rsidR="001156EA" w:rsidRPr="009B47E2">
        <w:rPr>
          <w:color w:val="auto"/>
          <w:sz w:val="24"/>
          <w:szCs w:val="24"/>
          <w:lang w:val="el-GR"/>
        </w:rPr>
        <w:t>μετρήσεις των συγκεντρώσεων των ραδιονουκλιδίων στο νερό και μελέτη κατά πόσο έχει επηρεαστεί ή ενδέχεται να επηρεαστεί η ποιότητα του πόσιμου νερού ή άλλες οδοί έκθεσης, ώστε να καθιστούν την έκθεση τέτοια που να μην μπορεί να παραβλεφθεί από άποψης ακτινοπροστασίας,</w:t>
      </w:r>
    </w:p>
    <w:p w:rsidR="00EA0D43" w:rsidRDefault="00EA0D43" w:rsidP="00DE25A3">
      <w:pPr>
        <w:pStyle w:val="NoSpacing"/>
        <w:spacing w:before="0" w:after="120"/>
        <w:ind w:left="1134" w:hanging="414"/>
        <w:jc w:val="both"/>
        <w:rPr>
          <w:color w:val="auto"/>
          <w:sz w:val="24"/>
          <w:szCs w:val="24"/>
          <w:lang w:val="el-GR"/>
        </w:rPr>
      </w:pPr>
    </w:p>
    <w:p w:rsidR="00DE25A3" w:rsidRDefault="001156EA" w:rsidP="00DE25A3">
      <w:pPr>
        <w:pStyle w:val="NoSpacing"/>
        <w:spacing w:before="0" w:after="120"/>
        <w:ind w:left="1134" w:hanging="414"/>
        <w:jc w:val="both"/>
        <w:rPr>
          <w:color w:val="auto"/>
          <w:sz w:val="24"/>
          <w:szCs w:val="24"/>
          <w:lang w:val="el-GR"/>
        </w:rPr>
      </w:pPr>
      <w:r w:rsidRPr="009B47E2">
        <w:rPr>
          <w:color w:val="auto"/>
          <w:sz w:val="24"/>
          <w:szCs w:val="24"/>
          <w:lang w:val="el-GR"/>
        </w:rPr>
        <w:t xml:space="preserve"> </w:t>
      </w:r>
    </w:p>
    <w:p w:rsidR="001156EA" w:rsidRPr="009B47E2" w:rsidRDefault="00DE25A3" w:rsidP="00DE25A3">
      <w:pPr>
        <w:pStyle w:val="NoSpacing"/>
        <w:spacing w:before="0" w:after="120"/>
        <w:ind w:left="1134" w:hanging="414"/>
        <w:jc w:val="both"/>
        <w:rPr>
          <w:color w:val="auto"/>
          <w:sz w:val="24"/>
          <w:szCs w:val="24"/>
          <w:lang w:val="el-GR"/>
        </w:rPr>
      </w:pPr>
      <w:r>
        <w:rPr>
          <w:color w:val="auto"/>
          <w:sz w:val="24"/>
          <w:szCs w:val="24"/>
          <w:lang w:val="el-GR"/>
        </w:rPr>
        <w:t xml:space="preserve">(β) </w:t>
      </w:r>
      <w:r w:rsidR="001156EA" w:rsidRPr="009B47E2">
        <w:rPr>
          <w:color w:val="auto"/>
          <w:sz w:val="24"/>
          <w:szCs w:val="24"/>
          <w:lang w:val="el-GR"/>
        </w:rPr>
        <w:t>τα μέτρα που προτίθεται να λάβει η επιχείρηση για περαιτέρω βελτιστοποίηση της ποιότητας του νερού.</w:t>
      </w:r>
    </w:p>
    <w:tbl>
      <w:tblPr>
        <w:tblStyle w:val="FinancialTable1"/>
        <w:tblW w:w="4976" w:type="pct"/>
        <w:jc w:val="center"/>
        <w:shd w:val="clear" w:color="auto" w:fill="E5EAEE" w:themeFill="accent1" w:themeFillTint="33"/>
        <w:tblLayout w:type="fixed"/>
        <w:tblLook w:val="04A0" w:firstRow="1" w:lastRow="0" w:firstColumn="1" w:lastColumn="0" w:noHBand="0" w:noVBand="1"/>
      </w:tblPr>
      <w:tblGrid>
        <w:gridCol w:w="9398"/>
      </w:tblGrid>
      <w:tr w:rsidR="00DE25A3" w:rsidRPr="00B6224F" w:rsidTr="00DE25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DE25A3" w:rsidRPr="00084556" w:rsidRDefault="00DE25A3" w:rsidP="00A75470">
            <w:pPr>
              <w:spacing w:before="0" w:after="120"/>
              <w:ind w:left="142" w:right="142"/>
              <w:jc w:val="both"/>
              <w:rPr>
                <w:rFonts w:asciiTheme="minorHAnsi" w:hAnsiTheme="minorHAnsi"/>
                <w:caps w:val="0"/>
                <w:color w:val="auto"/>
                <w:kern w:val="0"/>
                <w:sz w:val="24"/>
                <w:szCs w:val="24"/>
                <w:lang w:val="el-GR"/>
              </w:rPr>
            </w:pPr>
          </w:p>
          <w:p w:rsidR="00DE25A3" w:rsidRPr="00084556" w:rsidRDefault="00DE25A3" w:rsidP="00A75470">
            <w:pPr>
              <w:spacing w:before="0" w:after="120"/>
              <w:ind w:left="142" w:right="142"/>
              <w:jc w:val="both"/>
              <w:rPr>
                <w:rFonts w:asciiTheme="minorHAnsi" w:hAnsiTheme="minorHAnsi"/>
                <w:caps w:val="0"/>
                <w:color w:val="auto"/>
                <w:kern w:val="0"/>
                <w:sz w:val="24"/>
                <w:szCs w:val="24"/>
                <w:lang w:val="el-GR"/>
              </w:rPr>
            </w:pPr>
          </w:p>
        </w:tc>
      </w:tr>
    </w:tbl>
    <w:p w:rsidR="001156EA" w:rsidRPr="009B47E2" w:rsidRDefault="001156EA" w:rsidP="00DE25A3">
      <w:pPr>
        <w:pStyle w:val="NoSpacing"/>
        <w:spacing w:before="0" w:after="120"/>
        <w:ind w:left="357"/>
        <w:jc w:val="both"/>
        <w:rPr>
          <w:color w:val="auto"/>
          <w:sz w:val="24"/>
          <w:szCs w:val="24"/>
          <w:lang w:val="el-GR"/>
        </w:rPr>
      </w:pPr>
    </w:p>
    <w:p w:rsidR="001156EA" w:rsidRPr="00D461CC" w:rsidRDefault="001156EA" w:rsidP="001A3909">
      <w:pPr>
        <w:pStyle w:val="NoSpacing"/>
        <w:rPr>
          <w:color w:val="auto"/>
          <w:sz w:val="24"/>
          <w:szCs w:val="24"/>
          <w:lang w:val="el-GR"/>
        </w:rPr>
      </w:pPr>
    </w:p>
    <w:p w:rsidR="001156EA" w:rsidRPr="00D461CC" w:rsidRDefault="001156EA" w:rsidP="001A3909">
      <w:pPr>
        <w:pStyle w:val="NoSpacing"/>
        <w:rPr>
          <w:color w:val="auto"/>
          <w:sz w:val="24"/>
          <w:szCs w:val="24"/>
          <w:lang w:val="el-GR"/>
        </w:rPr>
      </w:pPr>
      <w:r w:rsidRPr="00D461CC">
        <w:rPr>
          <w:color w:val="auto"/>
          <w:sz w:val="24"/>
          <w:szCs w:val="24"/>
          <w:lang w:val="el-GR"/>
        </w:rPr>
        <w:br w:type="page"/>
      </w:r>
    </w:p>
    <w:p w:rsidR="001156EA" w:rsidRPr="00FA4F7B" w:rsidRDefault="001156EA" w:rsidP="00FA4F7B">
      <w:pPr>
        <w:pStyle w:val="NoSpacing"/>
        <w:numPr>
          <w:ilvl w:val="0"/>
          <w:numId w:val="32"/>
        </w:numPr>
        <w:spacing w:before="0" w:after="120"/>
        <w:rPr>
          <w:b/>
          <w:color w:val="auto"/>
          <w:sz w:val="28"/>
          <w:szCs w:val="28"/>
          <w:lang w:val="el-GR"/>
        </w:rPr>
      </w:pPr>
      <w:r w:rsidRPr="00FA4F7B">
        <w:rPr>
          <w:b/>
          <w:color w:val="auto"/>
          <w:sz w:val="28"/>
          <w:szCs w:val="28"/>
          <w:lang w:val="el-GR"/>
        </w:rPr>
        <w:t>Για τη γνωστοποίηση ανθρώπινων δραστηριοτήτων που αφορούν ραδιομιασμένα υλικά και δεν εμπίπτουν στις εγκεκριμένες εκλύσεις ή αποδεσμευμένα υλικά με βάση το άρθρο 18 του Νόμου και, συνεπώς, πρέπει να αντιμετωπίζονται ως κατάσταση σχεδιασμένης έκθεσης</w:t>
      </w:r>
      <w:r w:rsidR="009253AC" w:rsidRPr="00FA4F7B">
        <w:rPr>
          <w:b/>
          <w:color w:val="auto"/>
          <w:sz w:val="28"/>
          <w:szCs w:val="28"/>
          <w:lang w:val="el-GR"/>
        </w:rPr>
        <w:t>:</w:t>
      </w:r>
      <w:r w:rsidRPr="00FA4F7B">
        <w:rPr>
          <w:b/>
          <w:color w:val="auto"/>
          <w:sz w:val="28"/>
          <w:szCs w:val="28"/>
          <w:lang w:val="el-GR"/>
        </w:rPr>
        <w:t xml:space="preserve"> (α) </w:t>
      </w:r>
      <w:r w:rsidR="009253AC" w:rsidRPr="00FA4F7B">
        <w:rPr>
          <w:b/>
          <w:color w:val="auto"/>
          <w:sz w:val="28"/>
          <w:szCs w:val="28"/>
          <w:lang w:val="el-GR"/>
        </w:rPr>
        <w:tab/>
      </w:r>
      <w:r w:rsidRPr="00FA4F7B">
        <w:rPr>
          <w:b/>
          <w:color w:val="auto"/>
          <w:sz w:val="28"/>
          <w:szCs w:val="28"/>
          <w:lang w:val="el-GR"/>
        </w:rPr>
        <w:t>ανακύκλωση υπολειμμάτων από τις βιομηχανίες επεξεργασίας φυσικών ραδιενεργών υλικών σε οικοδομικά υλικά</w:t>
      </w:r>
      <w:r w:rsidR="009253AC" w:rsidRPr="00FA4F7B">
        <w:rPr>
          <w:b/>
          <w:color w:val="auto"/>
          <w:sz w:val="28"/>
          <w:szCs w:val="28"/>
          <w:lang w:val="el-GR"/>
        </w:rPr>
        <w:t>,</w:t>
      </w:r>
      <w:r w:rsidRPr="00FA4F7B">
        <w:rPr>
          <w:b/>
          <w:color w:val="auto"/>
          <w:sz w:val="28"/>
          <w:szCs w:val="28"/>
          <w:lang w:val="el-GR"/>
        </w:rPr>
        <w:t xml:space="preserve"> (β) τελική διάθεση, ανακύκλωση ή επαναχρησιμοποίηση φυσικών ραδιενεργών υλικών που προκύπτουν από μια δραστηριότητα που εμπίπτει στις διατάξεις του άρθρου 19 του Νόμου, απαιτείται η υποβολή πληροφοριών και δικαιολογητικών, όπως εφαρμόζεται, για τα ακόλουθα:</w:t>
      </w:r>
    </w:p>
    <w:p w:rsidR="001156EA" w:rsidRPr="00FA4F7B" w:rsidRDefault="001156EA" w:rsidP="00FA4F7B">
      <w:pPr>
        <w:pStyle w:val="NoSpacing"/>
        <w:spacing w:before="0" w:after="120"/>
        <w:rPr>
          <w:b/>
          <w:color w:val="auto"/>
          <w:sz w:val="28"/>
          <w:szCs w:val="28"/>
          <w:lang w:val="el-GR"/>
        </w:rPr>
      </w:pPr>
    </w:p>
    <w:p w:rsidR="003A1994" w:rsidRPr="00FA4F7B" w:rsidRDefault="003A1994" w:rsidP="00FA4F7B">
      <w:pPr>
        <w:pStyle w:val="NoSpacing"/>
        <w:numPr>
          <w:ilvl w:val="0"/>
          <w:numId w:val="37"/>
        </w:numPr>
        <w:spacing w:before="0" w:after="120"/>
        <w:ind w:left="357"/>
        <w:jc w:val="both"/>
        <w:rPr>
          <w:color w:val="auto"/>
          <w:sz w:val="24"/>
          <w:szCs w:val="24"/>
          <w:lang w:val="el-GR"/>
        </w:rPr>
      </w:pPr>
      <w:r w:rsidRPr="00FA4F7B">
        <w:rPr>
          <w:color w:val="auto"/>
          <w:sz w:val="24"/>
          <w:szCs w:val="24"/>
          <w:lang w:val="el-GR"/>
        </w:rPr>
        <w:t>Έκθεση με τις συγκεντρώσεις ενεργότητας των φυσικών ραδιενεργών υλικών.</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FA4F7B"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FA4F7B" w:rsidRPr="00084556" w:rsidRDefault="00FA4F7B" w:rsidP="00A75470">
            <w:pPr>
              <w:spacing w:before="0" w:after="120"/>
              <w:ind w:left="142" w:right="142"/>
              <w:jc w:val="both"/>
              <w:rPr>
                <w:rFonts w:asciiTheme="minorHAnsi" w:hAnsiTheme="minorHAnsi"/>
                <w:caps w:val="0"/>
                <w:color w:val="auto"/>
                <w:kern w:val="0"/>
                <w:sz w:val="24"/>
                <w:szCs w:val="24"/>
                <w:lang w:val="el-GR"/>
              </w:rPr>
            </w:pPr>
          </w:p>
          <w:p w:rsidR="00FA4F7B" w:rsidRPr="00084556" w:rsidRDefault="00FA4F7B" w:rsidP="00A75470">
            <w:pPr>
              <w:spacing w:before="0" w:after="120"/>
              <w:ind w:left="142" w:right="142"/>
              <w:jc w:val="both"/>
              <w:rPr>
                <w:rFonts w:asciiTheme="minorHAnsi" w:hAnsiTheme="minorHAnsi"/>
                <w:caps w:val="0"/>
                <w:color w:val="auto"/>
                <w:kern w:val="0"/>
                <w:sz w:val="24"/>
                <w:szCs w:val="24"/>
                <w:lang w:val="el-GR"/>
              </w:rPr>
            </w:pPr>
          </w:p>
        </w:tc>
      </w:tr>
    </w:tbl>
    <w:p w:rsidR="003A1994" w:rsidRPr="00FA4F7B" w:rsidRDefault="003A1994" w:rsidP="00FA4F7B">
      <w:pPr>
        <w:pStyle w:val="NoSpacing"/>
        <w:spacing w:before="0" w:after="120"/>
        <w:jc w:val="both"/>
        <w:rPr>
          <w:color w:val="auto"/>
          <w:sz w:val="24"/>
          <w:szCs w:val="24"/>
          <w:lang w:val="el-GR"/>
        </w:rPr>
      </w:pPr>
    </w:p>
    <w:p w:rsidR="00D82E8E" w:rsidRPr="00FA4F7B" w:rsidRDefault="009253AC" w:rsidP="00FA4F7B">
      <w:pPr>
        <w:pStyle w:val="NoSpacing"/>
        <w:numPr>
          <w:ilvl w:val="0"/>
          <w:numId w:val="37"/>
        </w:numPr>
        <w:spacing w:before="0" w:after="120"/>
        <w:ind w:left="357"/>
        <w:jc w:val="both"/>
        <w:rPr>
          <w:color w:val="auto"/>
          <w:sz w:val="24"/>
          <w:szCs w:val="24"/>
          <w:lang w:val="el-GR"/>
        </w:rPr>
      </w:pPr>
      <w:r w:rsidRPr="00FA4F7B">
        <w:rPr>
          <w:color w:val="auto"/>
          <w:sz w:val="24"/>
          <w:szCs w:val="24"/>
          <w:lang w:val="el-GR"/>
        </w:rPr>
        <w:t>Ε</w:t>
      </w:r>
      <w:r w:rsidR="00D82E8E" w:rsidRPr="00FA4F7B">
        <w:rPr>
          <w:color w:val="auto"/>
          <w:sz w:val="24"/>
          <w:szCs w:val="24"/>
          <w:lang w:val="el-GR"/>
        </w:rPr>
        <w:t xml:space="preserve">κτίμηση της επαγγελματικής έκθεσης για </w:t>
      </w:r>
      <w:r w:rsidR="00DA3755">
        <w:rPr>
          <w:color w:val="auto"/>
          <w:sz w:val="24"/>
          <w:szCs w:val="24"/>
          <w:lang w:val="el-GR"/>
        </w:rPr>
        <w:t>τους/τις</w:t>
      </w:r>
      <w:r w:rsidR="00D82E8E" w:rsidRPr="00FA4F7B">
        <w:rPr>
          <w:color w:val="auto"/>
          <w:sz w:val="24"/>
          <w:szCs w:val="24"/>
          <w:lang w:val="el-GR"/>
        </w:rPr>
        <w:t xml:space="preserve"> εργαζόμενους</w:t>
      </w:r>
      <w:r w:rsidR="00DA3755">
        <w:rPr>
          <w:color w:val="auto"/>
          <w:sz w:val="24"/>
          <w:szCs w:val="24"/>
          <w:lang w:val="el-GR"/>
        </w:rPr>
        <w:t>/ες</w:t>
      </w:r>
      <w:r w:rsidR="00D82E8E" w:rsidRPr="00FA4F7B">
        <w:rPr>
          <w:color w:val="auto"/>
          <w:sz w:val="24"/>
          <w:szCs w:val="24"/>
          <w:lang w:val="el-GR"/>
        </w:rPr>
        <w:t xml:space="preserve"> στην επιχείρηση και της έκθεσης του κοινού από τις εφαρμοζόμενες πρακτικές.</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FA4F7B"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FA4F7B" w:rsidRPr="00084556" w:rsidRDefault="00FA4F7B" w:rsidP="00A75470">
            <w:pPr>
              <w:spacing w:before="0" w:after="120"/>
              <w:ind w:left="142" w:right="142"/>
              <w:jc w:val="both"/>
              <w:rPr>
                <w:rFonts w:asciiTheme="minorHAnsi" w:hAnsiTheme="minorHAnsi"/>
                <w:caps w:val="0"/>
                <w:color w:val="auto"/>
                <w:kern w:val="0"/>
                <w:sz w:val="24"/>
                <w:szCs w:val="24"/>
                <w:lang w:val="el-GR"/>
              </w:rPr>
            </w:pPr>
          </w:p>
          <w:p w:rsidR="00FA4F7B" w:rsidRPr="00084556" w:rsidRDefault="00FA4F7B" w:rsidP="00A75470">
            <w:pPr>
              <w:spacing w:before="0" w:after="120"/>
              <w:ind w:left="142" w:right="142"/>
              <w:jc w:val="both"/>
              <w:rPr>
                <w:rFonts w:asciiTheme="minorHAnsi" w:hAnsiTheme="minorHAnsi"/>
                <w:caps w:val="0"/>
                <w:color w:val="auto"/>
                <w:kern w:val="0"/>
                <w:sz w:val="24"/>
                <w:szCs w:val="24"/>
                <w:lang w:val="el-GR"/>
              </w:rPr>
            </w:pPr>
          </w:p>
        </w:tc>
      </w:tr>
    </w:tbl>
    <w:p w:rsidR="00D82E8E" w:rsidRPr="00FA4F7B" w:rsidRDefault="00D82E8E" w:rsidP="00FA4F7B">
      <w:pPr>
        <w:pStyle w:val="NoSpacing"/>
        <w:spacing w:before="0" w:after="120"/>
        <w:jc w:val="both"/>
        <w:rPr>
          <w:color w:val="auto"/>
          <w:sz w:val="24"/>
          <w:szCs w:val="24"/>
          <w:lang w:val="el-GR"/>
        </w:rPr>
      </w:pPr>
    </w:p>
    <w:p w:rsidR="00D82E8E" w:rsidRPr="00FA4F7B" w:rsidRDefault="00D82E8E" w:rsidP="00FA4F7B">
      <w:pPr>
        <w:pStyle w:val="NoSpacing"/>
        <w:numPr>
          <w:ilvl w:val="0"/>
          <w:numId w:val="37"/>
        </w:numPr>
        <w:spacing w:before="0" w:after="120"/>
        <w:ind w:left="357"/>
        <w:jc w:val="both"/>
        <w:rPr>
          <w:color w:val="auto"/>
          <w:sz w:val="24"/>
          <w:szCs w:val="24"/>
          <w:lang w:val="el-GR"/>
        </w:rPr>
      </w:pPr>
      <w:r w:rsidRPr="00FA4F7B">
        <w:rPr>
          <w:color w:val="auto"/>
          <w:sz w:val="24"/>
          <w:szCs w:val="24"/>
          <w:lang w:val="el-GR"/>
        </w:rPr>
        <w:t>Τα μέτρα που προτίθεται να λάβει η επιχείρηση για τη μείωση των εν λόγω εκθέσεων.</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FA4F7B"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FA4F7B" w:rsidRPr="00084556" w:rsidRDefault="00FA4F7B" w:rsidP="00A75470">
            <w:pPr>
              <w:spacing w:before="0" w:after="120"/>
              <w:ind w:left="142" w:right="142"/>
              <w:jc w:val="both"/>
              <w:rPr>
                <w:rFonts w:asciiTheme="minorHAnsi" w:hAnsiTheme="minorHAnsi"/>
                <w:caps w:val="0"/>
                <w:color w:val="auto"/>
                <w:kern w:val="0"/>
                <w:sz w:val="24"/>
                <w:szCs w:val="24"/>
                <w:lang w:val="el-GR"/>
              </w:rPr>
            </w:pPr>
          </w:p>
          <w:p w:rsidR="00FA4F7B" w:rsidRPr="00084556" w:rsidRDefault="00FA4F7B" w:rsidP="00A75470">
            <w:pPr>
              <w:spacing w:before="0" w:after="120"/>
              <w:ind w:left="142" w:right="142"/>
              <w:jc w:val="both"/>
              <w:rPr>
                <w:rFonts w:asciiTheme="minorHAnsi" w:hAnsiTheme="minorHAnsi"/>
                <w:caps w:val="0"/>
                <w:color w:val="auto"/>
                <w:kern w:val="0"/>
                <w:sz w:val="24"/>
                <w:szCs w:val="24"/>
                <w:lang w:val="el-GR"/>
              </w:rPr>
            </w:pPr>
          </w:p>
        </w:tc>
      </w:tr>
    </w:tbl>
    <w:p w:rsidR="00D82E8E" w:rsidRPr="00FA4F7B" w:rsidRDefault="00D82E8E" w:rsidP="00FA4F7B">
      <w:pPr>
        <w:pStyle w:val="NoSpacing"/>
        <w:spacing w:before="0" w:after="120"/>
        <w:jc w:val="both"/>
        <w:rPr>
          <w:color w:val="auto"/>
          <w:sz w:val="24"/>
          <w:szCs w:val="24"/>
          <w:lang w:val="el-GR"/>
        </w:rPr>
      </w:pPr>
    </w:p>
    <w:p w:rsidR="00D82E8E" w:rsidRPr="00FA4F7B" w:rsidRDefault="00D82E8E" w:rsidP="00FA4F7B">
      <w:pPr>
        <w:pStyle w:val="NoSpacing"/>
        <w:numPr>
          <w:ilvl w:val="0"/>
          <w:numId w:val="37"/>
        </w:numPr>
        <w:spacing w:before="0" w:after="120"/>
        <w:ind w:left="357"/>
        <w:jc w:val="both"/>
        <w:rPr>
          <w:color w:val="auto"/>
          <w:sz w:val="24"/>
          <w:szCs w:val="24"/>
          <w:lang w:val="el-GR"/>
        </w:rPr>
      </w:pPr>
      <w:r w:rsidRPr="00FA4F7B">
        <w:rPr>
          <w:color w:val="auto"/>
          <w:sz w:val="24"/>
          <w:szCs w:val="24"/>
          <w:lang w:val="el-GR"/>
        </w:rPr>
        <w:t xml:space="preserve">Αναφορικά με τις δραστηριότητες </w:t>
      </w:r>
      <w:r w:rsidR="001156EA" w:rsidRPr="00FA4F7B">
        <w:rPr>
          <w:color w:val="auto"/>
          <w:sz w:val="24"/>
          <w:szCs w:val="24"/>
          <w:lang w:val="el-GR"/>
        </w:rPr>
        <w:t>ανακύκλωση</w:t>
      </w:r>
      <w:r w:rsidR="00FA4F7B">
        <w:rPr>
          <w:color w:val="auto"/>
          <w:sz w:val="24"/>
          <w:szCs w:val="24"/>
          <w:lang w:val="el-GR"/>
        </w:rPr>
        <w:t>ς</w:t>
      </w:r>
      <w:r w:rsidR="001156EA" w:rsidRPr="00FA4F7B">
        <w:rPr>
          <w:color w:val="auto"/>
          <w:sz w:val="24"/>
          <w:szCs w:val="24"/>
          <w:lang w:val="el-GR"/>
        </w:rPr>
        <w:t xml:space="preserve"> υπολειμμάτων από τις βιομηχανίες επεξεργασίας φυσικών ραδιενεργών υλικών σε οικοδομικά υλικά</w:t>
      </w:r>
      <w:r w:rsidR="00FA4F7B">
        <w:rPr>
          <w:color w:val="auto"/>
          <w:sz w:val="24"/>
          <w:szCs w:val="24"/>
          <w:lang w:val="el-GR"/>
        </w:rPr>
        <w:t xml:space="preserve"> (περίπτωση (α) στον τίτλο)</w:t>
      </w:r>
      <w:r w:rsidRPr="00FA4F7B">
        <w:rPr>
          <w:color w:val="auto"/>
          <w:sz w:val="24"/>
          <w:szCs w:val="24"/>
          <w:lang w:val="el-GR"/>
        </w:rPr>
        <w:t>, υπολογισμός της συγκέντρωσης ενεργότητας συγκεκριμένων ραδιονουκλιδίων (δηλαδή του δείκτη συγκέντρωσης ενεργότητας για την ακτινοβολία γάμμα που εκπέμπουν οικοδομικά υλικά) που αναφέρεται στον Κανονισμό 64 και επεξηγείται περαιτέρω στον Δέκατο Πίνακα των Κανονισμών.</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FA4F7B"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FA4F7B" w:rsidRPr="00084556" w:rsidRDefault="00FA4F7B" w:rsidP="00A75470">
            <w:pPr>
              <w:spacing w:before="0" w:after="120"/>
              <w:ind w:left="142" w:right="142"/>
              <w:jc w:val="both"/>
              <w:rPr>
                <w:rFonts w:asciiTheme="minorHAnsi" w:hAnsiTheme="minorHAnsi"/>
                <w:caps w:val="0"/>
                <w:color w:val="auto"/>
                <w:kern w:val="0"/>
                <w:sz w:val="24"/>
                <w:szCs w:val="24"/>
                <w:lang w:val="el-GR"/>
              </w:rPr>
            </w:pPr>
          </w:p>
          <w:p w:rsidR="00FA4F7B" w:rsidRPr="00084556" w:rsidRDefault="00FA4F7B" w:rsidP="00A75470">
            <w:pPr>
              <w:spacing w:before="0" w:after="120"/>
              <w:ind w:left="142" w:right="142"/>
              <w:jc w:val="both"/>
              <w:rPr>
                <w:rFonts w:asciiTheme="minorHAnsi" w:hAnsiTheme="minorHAnsi"/>
                <w:caps w:val="0"/>
                <w:color w:val="auto"/>
                <w:kern w:val="0"/>
                <w:sz w:val="24"/>
                <w:szCs w:val="24"/>
                <w:lang w:val="el-GR"/>
              </w:rPr>
            </w:pPr>
          </w:p>
        </w:tc>
      </w:tr>
    </w:tbl>
    <w:p w:rsidR="00D82E8E" w:rsidRPr="00FA4F7B" w:rsidRDefault="00D82E8E" w:rsidP="00FA4F7B">
      <w:pPr>
        <w:pStyle w:val="NoSpacing"/>
        <w:spacing w:before="0" w:after="120"/>
        <w:jc w:val="both"/>
        <w:rPr>
          <w:color w:val="auto"/>
          <w:sz w:val="24"/>
          <w:szCs w:val="24"/>
          <w:lang w:val="el-GR"/>
        </w:rPr>
      </w:pPr>
    </w:p>
    <w:p w:rsidR="00D82E8E" w:rsidRPr="00FA4F7B" w:rsidRDefault="00D82E8E" w:rsidP="00FA4F7B">
      <w:pPr>
        <w:pStyle w:val="NoSpacing"/>
        <w:numPr>
          <w:ilvl w:val="0"/>
          <w:numId w:val="37"/>
        </w:numPr>
        <w:spacing w:before="0" w:after="120"/>
        <w:ind w:left="357"/>
        <w:jc w:val="both"/>
        <w:rPr>
          <w:color w:val="auto"/>
          <w:sz w:val="24"/>
          <w:szCs w:val="24"/>
          <w:lang w:val="el-GR"/>
        </w:rPr>
      </w:pPr>
      <w:r w:rsidRPr="00FA4F7B">
        <w:rPr>
          <w:color w:val="auto"/>
          <w:sz w:val="24"/>
          <w:szCs w:val="24"/>
          <w:lang w:val="el-GR"/>
        </w:rPr>
        <w:t xml:space="preserve">Αναφορικά με τις δραστηριότητες </w:t>
      </w:r>
      <w:r w:rsidR="001156EA" w:rsidRPr="00F802B9">
        <w:rPr>
          <w:color w:val="auto"/>
          <w:sz w:val="24"/>
          <w:szCs w:val="24"/>
          <w:lang w:val="el-GR"/>
        </w:rPr>
        <w:t>τελική</w:t>
      </w:r>
      <w:r w:rsidR="00F802B9">
        <w:rPr>
          <w:color w:val="auto"/>
          <w:sz w:val="24"/>
          <w:szCs w:val="24"/>
          <w:lang w:val="el-GR"/>
        </w:rPr>
        <w:t>ς</w:t>
      </w:r>
      <w:r w:rsidR="001156EA" w:rsidRPr="00F802B9">
        <w:rPr>
          <w:color w:val="auto"/>
          <w:sz w:val="24"/>
          <w:szCs w:val="24"/>
          <w:lang w:val="el-GR"/>
        </w:rPr>
        <w:t xml:space="preserve"> διάθεση</w:t>
      </w:r>
      <w:r w:rsidR="00F802B9">
        <w:rPr>
          <w:color w:val="auto"/>
          <w:sz w:val="24"/>
          <w:szCs w:val="24"/>
          <w:lang w:val="el-GR"/>
        </w:rPr>
        <w:t>ς</w:t>
      </w:r>
      <w:r w:rsidR="001156EA" w:rsidRPr="00F802B9">
        <w:rPr>
          <w:color w:val="auto"/>
          <w:sz w:val="24"/>
          <w:szCs w:val="24"/>
          <w:lang w:val="el-GR"/>
        </w:rPr>
        <w:t>, ανακύκλωση</w:t>
      </w:r>
      <w:r w:rsidR="00C42921">
        <w:rPr>
          <w:color w:val="auto"/>
          <w:sz w:val="24"/>
          <w:szCs w:val="24"/>
          <w:lang w:val="el-GR"/>
        </w:rPr>
        <w:t>ς</w:t>
      </w:r>
      <w:r w:rsidR="001156EA" w:rsidRPr="00F802B9">
        <w:rPr>
          <w:color w:val="auto"/>
          <w:sz w:val="24"/>
          <w:szCs w:val="24"/>
          <w:lang w:val="el-GR"/>
        </w:rPr>
        <w:t xml:space="preserve"> ή επαναχρησιμοποίηση</w:t>
      </w:r>
      <w:r w:rsidR="00C42921">
        <w:rPr>
          <w:color w:val="auto"/>
          <w:sz w:val="24"/>
          <w:szCs w:val="24"/>
          <w:lang w:val="el-GR"/>
        </w:rPr>
        <w:t>ς</w:t>
      </w:r>
      <w:r w:rsidR="001156EA" w:rsidRPr="00F802B9">
        <w:rPr>
          <w:color w:val="auto"/>
          <w:sz w:val="24"/>
          <w:szCs w:val="24"/>
          <w:lang w:val="el-GR"/>
        </w:rPr>
        <w:t xml:space="preserve"> φυσικών ραδιενεργών υλικών που προκύπτουν από μια δραστηριότητα που εμπίπτει στις διατάξεις του άρθρου 19 του Νόμου</w:t>
      </w:r>
      <w:r w:rsidR="00F802B9">
        <w:rPr>
          <w:color w:val="auto"/>
          <w:sz w:val="24"/>
          <w:szCs w:val="24"/>
          <w:lang w:val="el-GR"/>
        </w:rPr>
        <w:t xml:space="preserve"> (περίπτωση (β) στον τίτλο)</w:t>
      </w:r>
      <w:r w:rsidRPr="00F802B9">
        <w:rPr>
          <w:color w:val="auto"/>
          <w:sz w:val="24"/>
          <w:szCs w:val="24"/>
          <w:lang w:val="el-GR"/>
        </w:rPr>
        <w:t>,</w:t>
      </w:r>
      <w:r w:rsidRPr="00FA4F7B">
        <w:rPr>
          <w:color w:val="auto"/>
          <w:sz w:val="24"/>
          <w:szCs w:val="24"/>
          <w:lang w:val="el-GR"/>
        </w:rPr>
        <w:t xml:space="preserve"> περιγραφή των διαδικασιών περαιτέρω διαχείρισης των φυσικών ραδιενεργών υλικών και τεκμηρίωση των κριτηρίων αποδέσμευσης του Τρίτου Πίνακα του Νόμου.</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FA4F7B"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FA4F7B" w:rsidRPr="00084556" w:rsidRDefault="00FA4F7B" w:rsidP="00A75470">
            <w:pPr>
              <w:spacing w:before="0" w:after="120"/>
              <w:ind w:left="142" w:right="142"/>
              <w:jc w:val="both"/>
              <w:rPr>
                <w:rFonts w:asciiTheme="minorHAnsi" w:hAnsiTheme="minorHAnsi"/>
                <w:caps w:val="0"/>
                <w:color w:val="auto"/>
                <w:kern w:val="0"/>
                <w:sz w:val="24"/>
                <w:szCs w:val="24"/>
                <w:lang w:val="el-GR"/>
              </w:rPr>
            </w:pPr>
          </w:p>
          <w:p w:rsidR="00FA4F7B" w:rsidRPr="00084556" w:rsidRDefault="00FA4F7B" w:rsidP="00A75470">
            <w:pPr>
              <w:spacing w:before="0" w:after="120"/>
              <w:ind w:left="142" w:right="142"/>
              <w:jc w:val="both"/>
              <w:rPr>
                <w:rFonts w:asciiTheme="minorHAnsi" w:hAnsiTheme="minorHAnsi"/>
                <w:caps w:val="0"/>
                <w:color w:val="auto"/>
                <w:kern w:val="0"/>
                <w:sz w:val="24"/>
                <w:szCs w:val="24"/>
                <w:lang w:val="el-GR"/>
              </w:rPr>
            </w:pPr>
          </w:p>
        </w:tc>
      </w:tr>
    </w:tbl>
    <w:p w:rsidR="00D82E8E" w:rsidRPr="00D461CC" w:rsidRDefault="00D82E8E" w:rsidP="00FA4F7B">
      <w:pPr>
        <w:pStyle w:val="NoSpacing"/>
        <w:spacing w:before="0" w:after="120"/>
        <w:ind w:left="357"/>
        <w:jc w:val="both"/>
        <w:rPr>
          <w:color w:val="auto"/>
          <w:sz w:val="24"/>
          <w:szCs w:val="24"/>
          <w:lang w:val="el-GR"/>
        </w:rPr>
      </w:pPr>
    </w:p>
    <w:p w:rsidR="00D82E8E" w:rsidRPr="00D461CC" w:rsidRDefault="00D82E8E" w:rsidP="001A3909">
      <w:pPr>
        <w:pStyle w:val="NoSpacing"/>
        <w:rPr>
          <w:color w:val="auto"/>
          <w:sz w:val="24"/>
          <w:szCs w:val="24"/>
          <w:lang w:val="el-GR"/>
        </w:rPr>
      </w:pPr>
    </w:p>
    <w:p w:rsidR="00D82E8E" w:rsidRPr="00D461CC" w:rsidRDefault="00D82E8E" w:rsidP="001A3909">
      <w:pPr>
        <w:pStyle w:val="NoSpacing"/>
        <w:rPr>
          <w:color w:val="auto"/>
          <w:sz w:val="24"/>
          <w:szCs w:val="24"/>
          <w:lang w:val="el-GR"/>
        </w:rPr>
      </w:pPr>
    </w:p>
    <w:p w:rsidR="00D82E8E" w:rsidRPr="00D461CC" w:rsidRDefault="00D82E8E" w:rsidP="001A3909">
      <w:pPr>
        <w:pStyle w:val="NoSpacing"/>
        <w:rPr>
          <w:color w:val="auto"/>
          <w:sz w:val="24"/>
          <w:szCs w:val="24"/>
          <w:lang w:val="el-GR"/>
        </w:rPr>
      </w:pPr>
      <w:r w:rsidRPr="00D461CC">
        <w:rPr>
          <w:color w:val="auto"/>
          <w:sz w:val="24"/>
          <w:szCs w:val="24"/>
          <w:lang w:val="el-GR"/>
        </w:rPr>
        <w:br w:type="page"/>
      </w:r>
    </w:p>
    <w:p w:rsidR="00AF1744" w:rsidRPr="00C74304" w:rsidRDefault="00AF1744" w:rsidP="00D461CC">
      <w:pPr>
        <w:pStyle w:val="NoSpacing"/>
        <w:numPr>
          <w:ilvl w:val="0"/>
          <w:numId w:val="32"/>
        </w:numPr>
        <w:rPr>
          <w:b/>
          <w:color w:val="auto"/>
          <w:sz w:val="28"/>
          <w:szCs w:val="28"/>
          <w:lang w:val="el-GR"/>
        </w:rPr>
      </w:pPr>
      <w:r w:rsidRPr="00C74304">
        <w:rPr>
          <w:b/>
          <w:color w:val="auto"/>
          <w:sz w:val="28"/>
          <w:szCs w:val="28"/>
          <w:lang w:val="el-GR"/>
        </w:rPr>
        <w:t>Για τη γνωστοποίηση για μεταφορά</w:t>
      </w:r>
      <w:r w:rsidR="003A1994" w:rsidRPr="00C74304">
        <w:rPr>
          <w:b/>
          <w:color w:val="auto"/>
          <w:sz w:val="28"/>
          <w:szCs w:val="28"/>
          <w:lang w:val="el-GR"/>
        </w:rPr>
        <w:t>:</w:t>
      </w:r>
      <w:r w:rsidRPr="00C74304">
        <w:rPr>
          <w:b/>
          <w:color w:val="auto"/>
          <w:sz w:val="28"/>
          <w:szCs w:val="28"/>
          <w:lang w:val="el-GR"/>
        </w:rPr>
        <w:t xml:space="preserve"> (α) εξαιρούμενων πακέτων (</w:t>
      </w:r>
      <w:r w:rsidRPr="00C74304">
        <w:rPr>
          <w:b/>
          <w:color w:val="auto"/>
          <w:sz w:val="28"/>
          <w:szCs w:val="28"/>
        </w:rPr>
        <w:t>exempted</w:t>
      </w:r>
      <w:r w:rsidRPr="00C74304">
        <w:rPr>
          <w:b/>
          <w:color w:val="auto"/>
          <w:sz w:val="28"/>
          <w:szCs w:val="28"/>
          <w:lang w:val="el-GR"/>
        </w:rPr>
        <w:t xml:space="preserve"> </w:t>
      </w:r>
      <w:r w:rsidRPr="00C74304">
        <w:rPr>
          <w:b/>
          <w:color w:val="auto"/>
          <w:sz w:val="28"/>
          <w:szCs w:val="28"/>
        </w:rPr>
        <w:t>packages</w:t>
      </w:r>
      <w:r w:rsidRPr="00C74304">
        <w:rPr>
          <w:b/>
          <w:color w:val="auto"/>
          <w:sz w:val="28"/>
          <w:szCs w:val="28"/>
          <w:lang w:val="el-GR"/>
        </w:rPr>
        <w:t xml:space="preserve">) με ραδιενεργά υλικά (UN 2908, </w:t>
      </w:r>
      <w:r w:rsidRPr="00C74304">
        <w:rPr>
          <w:b/>
          <w:color w:val="auto"/>
          <w:sz w:val="28"/>
          <w:szCs w:val="28"/>
        </w:rPr>
        <w:t>UN</w:t>
      </w:r>
      <w:r w:rsidRPr="00C74304">
        <w:rPr>
          <w:b/>
          <w:color w:val="auto"/>
          <w:sz w:val="28"/>
          <w:szCs w:val="28"/>
          <w:lang w:val="el-GR"/>
        </w:rPr>
        <w:t xml:space="preserve"> 2909, </w:t>
      </w:r>
      <w:r w:rsidRPr="00C74304">
        <w:rPr>
          <w:b/>
          <w:color w:val="auto"/>
          <w:sz w:val="28"/>
          <w:szCs w:val="28"/>
        </w:rPr>
        <w:t>UN</w:t>
      </w:r>
      <w:r w:rsidRPr="00C74304">
        <w:rPr>
          <w:b/>
          <w:color w:val="auto"/>
          <w:sz w:val="28"/>
          <w:szCs w:val="28"/>
          <w:lang w:val="el-GR"/>
        </w:rPr>
        <w:t xml:space="preserve"> 2910, </w:t>
      </w:r>
      <w:r w:rsidRPr="00C74304">
        <w:rPr>
          <w:b/>
          <w:color w:val="auto"/>
          <w:sz w:val="28"/>
          <w:szCs w:val="28"/>
        </w:rPr>
        <w:t>UN</w:t>
      </w:r>
      <w:r w:rsidRPr="00C74304">
        <w:rPr>
          <w:b/>
          <w:color w:val="auto"/>
          <w:sz w:val="28"/>
          <w:szCs w:val="28"/>
          <w:lang w:val="el-GR"/>
        </w:rPr>
        <w:t xml:space="preserve"> 2911 και UN 3507)</w:t>
      </w:r>
      <w:r w:rsidR="009253AC" w:rsidRPr="00C74304">
        <w:rPr>
          <w:b/>
          <w:color w:val="auto"/>
          <w:sz w:val="28"/>
          <w:szCs w:val="28"/>
          <w:lang w:val="el-GR"/>
        </w:rPr>
        <w:t>,</w:t>
      </w:r>
      <w:r w:rsidRPr="00C74304">
        <w:rPr>
          <w:b/>
          <w:color w:val="auto"/>
          <w:sz w:val="28"/>
          <w:szCs w:val="28"/>
          <w:lang w:val="el-GR"/>
        </w:rPr>
        <w:t xml:space="preserve"> (β) ραδιενεργών υλικών χαμηλής ειδικής ενεργότητας (</w:t>
      </w:r>
      <w:r w:rsidRPr="00C74304">
        <w:rPr>
          <w:b/>
          <w:color w:val="auto"/>
          <w:sz w:val="28"/>
          <w:szCs w:val="28"/>
        </w:rPr>
        <w:t>LSA</w:t>
      </w:r>
      <w:r w:rsidRPr="00C74304">
        <w:rPr>
          <w:b/>
          <w:color w:val="auto"/>
          <w:sz w:val="28"/>
          <w:szCs w:val="28"/>
          <w:lang w:val="el-GR"/>
        </w:rPr>
        <w:t>-</w:t>
      </w:r>
      <w:r w:rsidRPr="00C74304">
        <w:rPr>
          <w:b/>
          <w:color w:val="auto"/>
          <w:sz w:val="28"/>
          <w:szCs w:val="28"/>
        </w:rPr>
        <w:t>I</w:t>
      </w:r>
      <w:r w:rsidRPr="00C74304">
        <w:rPr>
          <w:b/>
          <w:color w:val="auto"/>
          <w:sz w:val="28"/>
          <w:szCs w:val="28"/>
          <w:lang w:val="el-GR"/>
        </w:rPr>
        <w:t xml:space="preserve">, </w:t>
      </w:r>
      <w:r w:rsidRPr="00C74304">
        <w:rPr>
          <w:b/>
          <w:color w:val="auto"/>
          <w:sz w:val="28"/>
          <w:szCs w:val="28"/>
        </w:rPr>
        <w:t>LSA</w:t>
      </w:r>
      <w:r w:rsidRPr="00C74304">
        <w:rPr>
          <w:b/>
          <w:color w:val="auto"/>
          <w:sz w:val="28"/>
          <w:szCs w:val="28"/>
          <w:lang w:val="el-GR"/>
        </w:rPr>
        <w:t>-</w:t>
      </w:r>
      <w:r w:rsidRPr="00C74304">
        <w:rPr>
          <w:b/>
          <w:color w:val="auto"/>
          <w:sz w:val="28"/>
          <w:szCs w:val="28"/>
        </w:rPr>
        <w:t>II</w:t>
      </w:r>
      <w:r w:rsidRPr="00C74304">
        <w:rPr>
          <w:b/>
          <w:color w:val="auto"/>
          <w:sz w:val="28"/>
          <w:szCs w:val="28"/>
          <w:lang w:val="el-GR"/>
        </w:rPr>
        <w:t xml:space="preserve"> και </w:t>
      </w:r>
      <w:r w:rsidRPr="00C74304">
        <w:rPr>
          <w:b/>
          <w:color w:val="auto"/>
          <w:sz w:val="28"/>
          <w:szCs w:val="28"/>
        </w:rPr>
        <w:t>LSA</w:t>
      </w:r>
      <w:r w:rsidRPr="00C74304">
        <w:rPr>
          <w:b/>
          <w:color w:val="auto"/>
          <w:sz w:val="28"/>
          <w:szCs w:val="28"/>
          <w:lang w:val="el-GR"/>
        </w:rPr>
        <w:t>-</w:t>
      </w:r>
      <w:r w:rsidRPr="00C74304">
        <w:rPr>
          <w:b/>
          <w:color w:val="auto"/>
          <w:sz w:val="28"/>
          <w:szCs w:val="28"/>
        </w:rPr>
        <w:t>III</w:t>
      </w:r>
      <w:r w:rsidRPr="00C74304">
        <w:rPr>
          <w:b/>
          <w:color w:val="auto"/>
          <w:sz w:val="28"/>
          <w:szCs w:val="28"/>
          <w:lang w:val="el-GR"/>
        </w:rPr>
        <w:t xml:space="preserve">) που δεν είναι σχάσιμα ή για τα οποία ισχύει εξαίρεση από τα σχάσιμα υλικά (UN 2912, </w:t>
      </w:r>
      <w:r w:rsidRPr="00C74304">
        <w:rPr>
          <w:b/>
          <w:color w:val="auto"/>
          <w:sz w:val="28"/>
          <w:szCs w:val="28"/>
        </w:rPr>
        <w:t>UN</w:t>
      </w:r>
      <w:r w:rsidRPr="00C74304">
        <w:rPr>
          <w:b/>
          <w:color w:val="auto"/>
          <w:sz w:val="28"/>
          <w:szCs w:val="28"/>
          <w:lang w:val="el-GR"/>
        </w:rPr>
        <w:t xml:space="preserve"> 3321 και UN 3322)</w:t>
      </w:r>
      <w:r w:rsidR="009253AC" w:rsidRPr="00C74304">
        <w:rPr>
          <w:b/>
          <w:color w:val="auto"/>
          <w:sz w:val="28"/>
          <w:szCs w:val="28"/>
          <w:lang w:val="el-GR"/>
        </w:rPr>
        <w:t>,</w:t>
      </w:r>
      <w:r w:rsidRPr="00C74304">
        <w:rPr>
          <w:b/>
          <w:color w:val="auto"/>
          <w:sz w:val="28"/>
          <w:szCs w:val="28"/>
          <w:lang w:val="el-GR"/>
        </w:rPr>
        <w:t xml:space="preserve"> (γ) επιφανειακά ραδιομιασμένων αντικειμένων, για τα οποία τα ραδιενεργά υλικά δεν είναι σχάσιμα ή για τα οποία ισχύει εξαίρεση από τα σχάσιμα υλικά (</w:t>
      </w:r>
      <w:r w:rsidRPr="00C74304">
        <w:rPr>
          <w:b/>
          <w:color w:val="auto"/>
          <w:sz w:val="28"/>
          <w:szCs w:val="28"/>
        </w:rPr>
        <w:t>SCO</w:t>
      </w:r>
      <w:r w:rsidRPr="00C74304">
        <w:rPr>
          <w:b/>
          <w:color w:val="auto"/>
          <w:sz w:val="28"/>
          <w:szCs w:val="28"/>
          <w:lang w:val="el-GR"/>
        </w:rPr>
        <w:t xml:space="preserve">-1 ή </w:t>
      </w:r>
      <w:r w:rsidRPr="00C74304">
        <w:rPr>
          <w:b/>
          <w:color w:val="auto"/>
          <w:sz w:val="28"/>
          <w:szCs w:val="28"/>
        </w:rPr>
        <w:t>SCO</w:t>
      </w:r>
      <w:r w:rsidRPr="00C74304">
        <w:rPr>
          <w:b/>
          <w:color w:val="auto"/>
          <w:sz w:val="28"/>
          <w:szCs w:val="28"/>
          <w:lang w:val="el-GR"/>
        </w:rPr>
        <w:t>-2) (UN 2913), απαιτείται η υποβολή πληροφοριών και δικαιολογητικών, όπως εφαρμόζεται, για τα ακόλουθα:</w:t>
      </w:r>
    </w:p>
    <w:p w:rsidR="00AF1744" w:rsidRPr="00C74304" w:rsidRDefault="00AF1744" w:rsidP="00C74304">
      <w:pPr>
        <w:pStyle w:val="NoSpacing"/>
        <w:spacing w:before="0" w:after="120"/>
        <w:ind w:left="357"/>
        <w:jc w:val="both"/>
        <w:rPr>
          <w:color w:val="auto"/>
          <w:sz w:val="24"/>
          <w:szCs w:val="24"/>
          <w:lang w:val="el-GR"/>
        </w:rPr>
      </w:pPr>
    </w:p>
    <w:p w:rsidR="00AF1744" w:rsidRPr="00C74304" w:rsidRDefault="009253AC" w:rsidP="00C74304">
      <w:pPr>
        <w:pStyle w:val="NoSpacing"/>
        <w:numPr>
          <w:ilvl w:val="0"/>
          <w:numId w:val="38"/>
        </w:numPr>
        <w:spacing w:before="0" w:after="120"/>
        <w:ind w:left="357"/>
        <w:jc w:val="both"/>
        <w:rPr>
          <w:color w:val="auto"/>
          <w:sz w:val="24"/>
          <w:szCs w:val="24"/>
          <w:lang w:val="el-GR"/>
        </w:rPr>
      </w:pPr>
      <w:r w:rsidRPr="00C74304">
        <w:rPr>
          <w:color w:val="auto"/>
          <w:sz w:val="24"/>
          <w:szCs w:val="24"/>
          <w:lang w:val="el-GR"/>
        </w:rPr>
        <w:t>Π</w:t>
      </w:r>
      <w:r w:rsidR="00AF1744" w:rsidRPr="00C74304">
        <w:rPr>
          <w:color w:val="auto"/>
          <w:sz w:val="24"/>
          <w:szCs w:val="24"/>
          <w:lang w:val="el-GR"/>
        </w:rPr>
        <w:t>εριγραφή των ραδιενεργών υλικών που προορίζονται για μεταφορά, του πακέτου μεταφοράς και τεκμηρίωση της συμμόρφωσης του σχεδιασμού και της σήμανσης του πακέτου μεταφοράς με βάση τη σειρά Κανονισμών No. SSR-6 (Rev. 1) του Διεθνούς Οργανισμού Ατομικής Ενέργειας.</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C74304" w:rsidRPr="00C74304"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C74304" w:rsidRPr="00084556" w:rsidRDefault="00C74304" w:rsidP="00A75470">
            <w:pPr>
              <w:spacing w:before="0" w:after="120"/>
              <w:ind w:left="142" w:right="142"/>
              <w:jc w:val="both"/>
              <w:rPr>
                <w:rFonts w:asciiTheme="minorHAnsi" w:hAnsiTheme="minorHAnsi"/>
                <w:caps w:val="0"/>
                <w:color w:val="auto"/>
                <w:kern w:val="0"/>
                <w:sz w:val="24"/>
                <w:szCs w:val="24"/>
                <w:lang w:val="el-GR"/>
              </w:rPr>
            </w:pPr>
          </w:p>
          <w:p w:rsidR="00C74304" w:rsidRPr="00084556" w:rsidRDefault="00C74304" w:rsidP="00A75470">
            <w:pPr>
              <w:spacing w:before="0" w:after="120"/>
              <w:ind w:left="142" w:right="142"/>
              <w:jc w:val="both"/>
              <w:rPr>
                <w:rFonts w:asciiTheme="minorHAnsi" w:hAnsiTheme="minorHAnsi"/>
                <w:caps w:val="0"/>
                <w:color w:val="auto"/>
                <w:kern w:val="0"/>
                <w:sz w:val="24"/>
                <w:szCs w:val="24"/>
                <w:lang w:val="el-GR"/>
              </w:rPr>
            </w:pPr>
          </w:p>
        </w:tc>
      </w:tr>
    </w:tbl>
    <w:p w:rsidR="00AF1744" w:rsidRPr="00C74304" w:rsidRDefault="00AF1744" w:rsidP="00C74304">
      <w:pPr>
        <w:pStyle w:val="NoSpacing"/>
        <w:spacing w:before="0" w:after="120"/>
        <w:jc w:val="both"/>
        <w:rPr>
          <w:color w:val="auto"/>
          <w:sz w:val="24"/>
          <w:szCs w:val="24"/>
          <w:lang w:val="el-GR"/>
        </w:rPr>
      </w:pPr>
    </w:p>
    <w:p w:rsidR="00AF1744" w:rsidRPr="00C74304" w:rsidRDefault="00AF1744" w:rsidP="00C74304">
      <w:pPr>
        <w:pStyle w:val="NoSpacing"/>
        <w:numPr>
          <w:ilvl w:val="0"/>
          <w:numId w:val="38"/>
        </w:numPr>
        <w:spacing w:before="0" w:after="120"/>
        <w:ind w:left="357"/>
        <w:jc w:val="both"/>
        <w:rPr>
          <w:color w:val="auto"/>
          <w:sz w:val="24"/>
          <w:szCs w:val="24"/>
          <w:lang w:val="el-GR"/>
        </w:rPr>
      </w:pPr>
      <w:r w:rsidRPr="00C74304">
        <w:rPr>
          <w:color w:val="auto"/>
          <w:sz w:val="24"/>
          <w:szCs w:val="24"/>
          <w:lang w:val="el-GR"/>
        </w:rPr>
        <w:t>Τον σκοπό της μεταφοράς των ραδιενεργών υλικών.</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C74304"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C74304" w:rsidRPr="00084556" w:rsidRDefault="00C74304" w:rsidP="00A75470">
            <w:pPr>
              <w:spacing w:before="0" w:after="120"/>
              <w:ind w:left="142" w:right="142"/>
              <w:jc w:val="both"/>
              <w:rPr>
                <w:rFonts w:asciiTheme="minorHAnsi" w:hAnsiTheme="minorHAnsi"/>
                <w:caps w:val="0"/>
                <w:color w:val="auto"/>
                <w:kern w:val="0"/>
                <w:sz w:val="24"/>
                <w:szCs w:val="24"/>
                <w:lang w:val="el-GR"/>
              </w:rPr>
            </w:pPr>
          </w:p>
          <w:p w:rsidR="00C74304" w:rsidRPr="00084556" w:rsidRDefault="00C74304" w:rsidP="00A75470">
            <w:pPr>
              <w:spacing w:before="0" w:after="120"/>
              <w:ind w:left="142" w:right="142"/>
              <w:jc w:val="both"/>
              <w:rPr>
                <w:rFonts w:asciiTheme="minorHAnsi" w:hAnsiTheme="minorHAnsi"/>
                <w:caps w:val="0"/>
                <w:color w:val="auto"/>
                <w:kern w:val="0"/>
                <w:sz w:val="24"/>
                <w:szCs w:val="24"/>
                <w:lang w:val="el-GR"/>
              </w:rPr>
            </w:pPr>
          </w:p>
        </w:tc>
      </w:tr>
    </w:tbl>
    <w:p w:rsidR="00AF1744" w:rsidRPr="00C74304" w:rsidRDefault="00AF1744" w:rsidP="00C74304">
      <w:pPr>
        <w:pStyle w:val="NoSpacing"/>
        <w:spacing w:before="0" w:after="120"/>
        <w:jc w:val="both"/>
        <w:rPr>
          <w:color w:val="auto"/>
          <w:sz w:val="24"/>
          <w:szCs w:val="24"/>
          <w:lang w:val="el-GR"/>
        </w:rPr>
      </w:pPr>
    </w:p>
    <w:p w:rsidR="00AF1744" w:rsidRPr="00C74304" w:rsidRDefault="00AF1744" w:rsidP="00C74304">
      <w:pPr>
        <w:pStyle w:val="NoSpacing"/>
        <w:numPr>
          <w:ilvl w:val="0"/>
          <w:numId w:val="38"/>
        </w:numPr>
        <w:spacing w:before="0" w:after="120"/>
        <w:ind w:left="357"/>
        <w:jc w:val="both"/>
        <w:rPr>
          <w:color w:val="auto"/>
          <w:sz w:val="24"/>
          <w:szCs w:val="24"/>
          <w:lang w:val="el-GR"/>
        </w:rPr>
      </w:pPr>
      <w:r w:rsidRPr="00C74304">
        <w:rPr>
          <w:color w:val="auto"/>
          <w:sz w:val="24"/>
          <w:szCs w:val="24"/>
          <w:lang w:val="el-GR"/>
        </w:rPr>
        <w:t xml:space="preserve">Τα στοιχεία </w:t>
      </w:r>
      <w:r w:rsidR="00C74304">
        <w:rPr>
          <w:color w:val="auto"/>
          <w:sz w:val="24"/>
          <w:szCs w:val="24"/>
          <w:lang w:val="el-GR"/>
        </w:rPr>
        <w:t>(όνομα</w:t>
      </w:r>
      <w:r w:rsidR="00C74304" w:rsidRPr="00C74304">
        <w:rPr>
          <w:color w:val="auto"/>
          <w:sz w:val="24"/>
          <w:szCs w:val="24"/>
          <w:lang w:val="el-GR"/>
        </w:rPr>
        <w:t xml:space="preserve">, </w:t>
      </w:r>
      <w:r w:rsidR="00C74304">
        <w:rPr>
          <w:color w:val="auto"/>
          <w:sz w:val="24"/>
          <w:szCs w:val="24"/>
          <w:lang w:val="el-GR"/>
        </w:rPr>
        <w:t xml:space="preserve">διεύθυνση, </w:t>
      </w:r>
      <w:r w:rsidR="00C74304" w:rsidRPr="00C74304">
        <w:rPr>
          <w:color w:val="auto"/>
          <w:sz w:val="24"/>
          <w:szCs w:val="24"/>
          <w:lang w:val="el-GR"/>
        </w:rPr>
        <w:t xml:space="preserve">τηλέφωνο και ηλεκτρονική διεύθυνση) </w:t>
      </w:r>
      <w:r w:rsidRPr="00C74304">
        <w:rPr>
          <w:color w:val="auto"/>
          <w:sz w:val="24"/>
          <w:szCs w:val="24"/>
          <w:lang w:val="el-GR"/>
        </w:rPr>
        <w:t>του</w:t>
      </w:r>
      <w:r w:rsidR="00992B4D">
        <w:rPr>
          <w:color w:val="auto"/>
          <w:sz w:val="24"/>
          <w:szCs w:val="24"/>
          <w:lang w:val="el-GR"/>
        </w:rPr>
        <w:t>/της</w:t>
      </w:r>
      <w:r w:rsidRPr="00C74304">
        <w:rPr>
          <w:color w:val="auto"/>
          <w:sz w:val="24"/>
          <w:szCs w:val="24"/>
          <w:lang w:val="el-GR"/>
        </w:rPr>
        <w:t xml:space="preserve"> αποστολέα και του</w:t>
      </w:r>
      <w:r w:rsidR="00992B4D">
        <w:rPr>
          <w:color w:val="auto"/>
          <w:sz w:val="24"/>
          <w:szCs w:val="24"/>
          <w:lang w:val="el-GR"/>
        </w:rPr>
        <w:t>/της</w:t>
      </w:r>
      <w:r w:rsidRPr="00C74304">
        <w:rPr>
          <w:color w:val="auto"/>
          <w:sz w:val="24"/>
          <w:szCs w:val="24"/>
          <w:lang w:val="el-GR"/>
        </w:rPr>
        <w:t xml:space="preserve"> παραλήπτη</w:t>
      </w:r>
      <w:r w:rsidR="00992B4D">
        <w:rPr>
          <w:color w:val="auto"/>
          <w:sz w:val="24"/>
          <w:szCs w:val="24"/>
          <w:lang w:val="el-GR"/>
        </w:rPr>
        <w:t>/τριας</w:t>
      </w:r>
      <w:r w:rsidRPr="00C74304">
        <w:rPr>
          <w:color w:val="auto"/>
          <w:sz w:val="24"/>
          <w:szCs w:val="24"/>
          <w:lang w:val="el-GR"/>
        </w:rPr>
        <w:t>, περιλαμβαν</w:t>
      </w:r>
      <w:r w:rsidR="00BC3C67" w:rsidRPr="00C74304">
        <w:rPr>
          <w:color w:val="auto"/>
          <w:sz w:val="24"/>
          <w:szCs w:val="24"/>
          <w:lang w:val="el-GR"/>
        </w:rPr>
        <w:t>ομέ</w:t>
      </w:r>
      <w:r w:rsidRPr="00C74304">
        <w:rPr>
          <w:color w:val="auto"/>
          <w:sz w:val="24"/>
          <w:szCs w:val="24"/>
          <w:lang w:val="el-GR"/>
        </w:rPr>
        <w:t>νων τυχόν ενδιάμεσων παραληπτών</w:t>
      </w:r>
      <w:r w:rsidR="00992B4D">
        <w:rPr>
          <w:color w:val="auto"/>
          <w:sz w:val="24"/>
          <w:szCs w:val="24"/>
          <w:lang w:val="el-GR"/>
        </w:rPr>
        <w:t>/τριών</w:t>
      </w:r>
      <w:r w:rsidRPr="00C74304">
        <w:rPr>
          <w:color w:val="auto"/>
          <w:sz w:val="24"/>
          <w:szCs w:val="24"/>
          <w:lang w:val="el-GR"/>
        </w:rPr>
        <w:t xml:space="preserve"> ή μεσαζόντων</w:t>
      </w:r>
      <w:r w:rsidR="00992B4D">
        <w:rPr>
          <w:color w:val="auto"/>
          <w:sz w:val="24"/>
          <w:szCs w:val="24"/>
          <w:lang w:val="el-GR"/>
        </w:rPr>
        <w:t>/ουσών</w:t>
      </w:r>
      <w:r w:rsidRPr="00C74304">
        <w:rPr>
          <w:color w:val="auto"/>
          <w:sz w:val="24"/>
          <w:szCs w:val="24"/>
          <w:lang w:val="el-GR"/>
        </w:rPr>
        <w:t>.</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C74304"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C74304" w:rsidRPr="00084556" w:rsidRDefault="00C74304" w:rsidP="00A75470">
            <w:pPr>
              <w:spacing w:before="0" w:after="120"/>
              <w:ind w:left="142" w:right="142"/>
              <w:jc w:val="both"/>
              <w:rPr>
                <w:rFonts w:asciiTheme="minorHAnsi" w:hAnsiTheme="minorHAnsi"/>
                <w:caps w:val="0"/>
                <w:color w:val="auto"/>
                <w:kern w:val="0"/>
                <w:sz w:val="24"/>
                <w:szCs w:val="24"/>
                <w:lang w:val="el-GR"/>
              </w:rPr>
            </w:pPr>
          </w:p>
          <w:p w:rsidR="00C74304" w:rsidRPr="00084556" w:rsidRDefault="00C74304" w:rsidP="00A75470">
            <w:pPr>
              <w:spacing w:before="0" w:after="120"/>
              <w:ind w:left="142" w:right="142"/>
              <w:jc w:val="both"/>
              <w:rPr>
                <w:rFonts w:asciiTheme="minorHAnsi" w:hAnsiTheme="minorHAnsi"/>
                <w:caps w:val="0"/>
                <w:color w:val="auto"/>
                <w:kern w:val="0"/>
                <w:sz w:val="24"/>
                <w:szCs w:val="24"/>
                <w:lang w:val="el-GR"/>
              </w:rPr>
            </w:pPr>
          </w:p>
        </w:tc>
      </w:tr>
    </w:tbl>
    <w:p w:rsidR="00AF1744" w:rsidRPr="00C74304" w:rsidRDefault="00AF1744" w:rsidP="00C74304">
      <w:pPr>
        <w:pStyle w:val="NoSpacing"/>
        <w:spacing w:before="0" w:after="120"/>
        <w:jc w:val="both"/>
        <w:rPr>
          <w:color w:val="auto"/>
          <w:sz w:val="24"/>
          <w:szCs w:val="24"/>
          <w:lang w:val="el-GR"/>
        </w:rPr>
      </w:pPr>
    </w:p>
    <w:p w:rsidR="00AF1744" w:rsidRPr="00C74304" w:rsidRDefault="00AF1744" w:rsidP="00C74304">
      <w:pPr>
        <w:pStyle w:val="NoSpacing"/>
        <w:numPr>
          <w:ilvl w:val="0"/>
          <w:numId w:val="38"/>
        </w:numPr>
        <w:spacing w:before="0" w:after="120"/>
        <w:ind w:left="357"/>
        <w:jc w:val="both"/>
        <w:rPr>
          <w:color w:val="auto"/>
          <w:sz w:val="24"/>
          <w:szCs w:val="24"/>
          <w:lang w:val="el-GR"/>
        </w:rPr>
      </w:pPr>
      <w:r w:rsidRPr="00C74304">
        <w:rPr>
          <w:color w:val="auto"/>
          <w:sz w:val="24"/>
          <w:szCs w:val="24"/>
          <w:lang w:val="el-GR"/>
        </w:rPr>
        <w:t>Τις ημερομηνίες, τον τρόπο και τα μέσα για τη μεταφορά των ραδιενεργών υλικών.</w:t>
      </w:r>
    </w:p>
    <w:tbl>
      <w:tblPr>
        <w:tblStyle w:val="FinancialTable1"/>
        <w:tblW w:w="4976" w:type="pct"/>
        <w:shd w:val="clear" w:color="auto" w:fill="E5EAEE" w:themeFill="accent1" w:themeFillTint="33"/>
        <w:tblLayout w:type="fixed"/>
        <w:tblLook w:val="04A0" w:firstRow="1" w:lastRow="0" w:firstColumn="1" w:lastColumn="0" w:noHBand="0" w:noVBand="1"/>
      </w:tblPr>
      <w:tblGrid>
        <w:gridCol w:w="9398"/>
      </w:tblGrid>
      <w:tr w:rsidR="00C74304" w:rsidRPr="00B6224F" w:rsidTr="00A7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E5EAEE" w:themeFill="accent1" w:themeFillTint="33"/>
          </w:tcPr>
          <w:p w:rsidR="00C74304" w:rsidRPr="00084556" w:rsidRDefault="00C74304" w:rsidP="00A75470">
            <w:pPr>
              <w:spacing w:before="0" w:after="120"/>
              <w:ind w:left="142" w:right="142"/>
              <w:jc w:val="both"/>
              <w:rPr>
                <w:rFonts w:asciiTheme="minorHAnsi" w:hAnsiTheme="minorHAnsi"/>
                <w:caps w:val="0"/>
                <w:color w:val="auto"/>
                <w:kern w:val="0"/>
                <w:sz w:val="24"/>
                <w:szCs w:val="24"/>
                <w:lang w:val="el-GR"/>
              </w:rPr>
            </w:pPr>
          </w:p>
          <w:p w:rsidR="00C74304" w:rsidRPr="00084556" w:rsidRDefault="00C74304" w:rsidP="00A75470">
            <w:pPr>
              <w:spacing w:before="0" w:after="120"/>
              <w:ind w:left="142" w:right="142"/>
              <w:jc w:val="both"/>
              <w:rPr>
                <w:rFonts w:asciiTheme="minorHAnsi" w:hAnsiTheme="minorHAnsi"/>
                <w:caps w:val="0"/>
                <w:color w:val="auto"/>
                <w:kern w:val="0"/>
                <w:sz w:val="24"/>
                <w:szCs w:val="24"/>
                <w:lang w:val="el-GR"/>
              </w:rPr>
            </w:pPr>
          </w:p>
        </w:tc>
      </w:tr>
    </w:tbl>
    <w:p w:rsidR="00AF1744" w:rsidRPr="00C74304" w:rsidRDefault="00AF1744" w:rsidP="001A3909">
      <w:pPr>
        <w:pStyle w:val="NoSpacing"/>
        <w:rPr>
          <w:color w:val="auto"/>
          <w:sz w:val="24"/>
          <w:szCs w:val="24"/>
          <w:lang w:val="el-GR"/>
        </w:rPr>
      </w:pPr>
    </w:p>
    <w:p w:rsidR="00AF1744" w:rsidRPr="00C74304" w:rsidRDefault="00AF1744" w:rsidP="001A3909">
      <w:pPr>
        <w:pStyle w:val="NoSpacing"/>
        <w:rPr>
          <w:color w:val="auto"/>
          <w:sz w:val="24"/>
          <w:szCs w:val="24"/>
          <w:lang w:val="el-GR"/>
        </w:rPr>
      </w:pPr>
    </w:p>
    <w:p w:rsidR="000C1226" w:rsidRPr="00176A1F" w:rsidRDefault="000C1226" w:rsidP="001A3909">
      <w:pPr>
        <w:pStyle w:val="NoSpacing"/>
        <w:rPr>
          <w:sz w:val="24"/>
          <w:szCs w:val="24"/>
          <w:lang w:val="el-GR"/>
        </w:rPr>
        <w:sectPr w:rsidR="000C1226" w:rsidRPr="00176A1F" w:rsidSect="003E36F0">
          <w:headerReference w:type="default" r:id="rId22"/>
          <w:pgSz w:w="12240" w:h="15840" w:code="1"/>
          <w:pgMar w:top="2269" w:right="1531" w:bottom="1276" w:left="1276" w:header="851" w:footer="419" w:gutter="0"/>
          <w:cols w:space="720"/>
          <w:docGrid w:linePitch="360"/>
        </w:sectPr>
      </w:pPr>
    </w:p>
    <w:p w:rsidR="007C15D5" w:rsidRPr="006F0D07" w:rsidRDefault="007C15D5" w:rsidP="006F0D07">
      <w:pPr>
        <w:pStyle w:val="NoSpacing"/>
        <w:spacing w:before="0" w:after="120"/>
        <w:rPr>
          <w:b/>
          <w:color w:val="auto"/>
          <w:sz w:val="32"/>
          <w:szCs w:val="32"/>
          <w:lang w:val="el-GR"/>
        </w:rPr>
      </w:pPr>
      <w:bookmarkStart w:id="3" w:name="_Toc10118301"/>
      <w:r w:rsidRPr="006F0D07">
        <w:rPr>
          <w:b/>
          <w:color w:val="auto"/>
          <w:sz w:val="32"/>
          <w:szCs w:val="32"/>
          <w:lang w:val="el-GR"/>
        </w:rPr>
        <w:t>Επεξεργασία Δεδομένων Προσωπικού Χαρακτήρα</w:t>
      </w:r>
      <w:bookmarkEnd w:id="3"/>
    </w:p>
    <w:p w:rsidR="007C15D5" w:rsidRPr="006F0D07" w:rsidRDefault="007C15D5" w:rsidP="006F0D07">
      <w:pPr>
        <w:pStyle w:val="NoSpacing"/>
        <w:spacing w:before="0" w:after="120"/>
        <w:rPr>
          <w:color w:val="auto"/>
          <w:lang w:val="el-GR"/>
        </w:rPr>
      </w:pPr>
    </w:p>
    <w:p w:rsidR="007C15D5" w:rsidRPr="006F0D07" w:rsidRDefault="007C15D5" w:rsidP="006F0D07">
      <w:pPr>
        <w:pStyle w:val="NoSpacing"/>
        <w:spacing w:before="0" w:after="120"/>
        <w:jc w:val="both"/>
        <w:rPr>
          <w:color w:val="auto"/>
          <w:sz w:val="24"/>
          <w:szCs w:val="24"/>
          <w:lang w:val="el-GR"/>
        </w:rPr>
      </w:pPr>
      <w:r w:rsidRPr="006F0D07">
        <w:rPr>
          <w:color w:val="auto"/>
          <w:sz w:val="24"/>
          <w:szCs w:val="24"/>
          <w:lang w:val="el-GR"/>
        </w:rPr>
        <w:t xml:space="preserve">Η Υπηρεσία Ελέγχου και Επιθεώρησης για Ακτινοβολίες (Υπηρεσία Ελέγχου) του Τμήματος Επιθεώρησης Εργασίας, για σκοπούς εφαρμογής </w:t>
      </w:r>
      <w:r w:rsidR="004375F5" w:rsidRPr="006F0D07">
        <w:rPr>
          <w:color w:val="auto"/>
          <w:sz w:val="24"/>
          <w:szCs w:val="24"/>
          <w:lang w:val="el-GR"/>
        </w:rPr>
        <w:t>του Νόμου Ν. 164(Ι)/2018</w:t>
      </w:r>
      <w:r w:rsidRPr="006F0D07">
        <w:rPr>
          <w:color w:val="auto"/>
          <w:sz w:val="24"/>
          <w:szCs w:val="24"/>
          <w:lang w:val="el-GR"/>
        </w:rPr>
        <w:t xml:space="preserve">, διατηρεί και επεξεργάζεται σε ηλεκτρονική ή οποιαδήποτε άλλη μορφή τα δεδομένα προσωπικού χαρακτήρα που έχουν δηλωθεί στην παρούσα </w:t>
      </w:r>
      <w:r w:rsidR="00F23041" w:rsidRPr="006F0D07">
        <w:rPr>
          <w:color w:val="auto"/>
          <w:sz w:val="24"/>
          <w:szCs w:val="24"/>
          <w:lang w:val="el-GR"/>
        </w:rPr>
        <w:t>γνωστοποίηση</w:t>
      </w:r>
      <w:r w:rsidRPr="006F0D07">
        <w:rPr>
          <w:color w:val="auto"/>
          <w:sz w:val="24"/>
          <w:szCs w:val="24"/>
          <w:lang w:val="el-GR"/>
        </w:rPr>
        <w:t>, κατά την έννοια του Γενικού Κανονισμού (ΕΕ) 2016/679 και του Νόμου Ν.</w:t>
      </w:r>
      <w:r w:rsidR="003A1994" w:rsidRPr="006F0D07">
        <w:rPr>
          <w:color w:val="auto"/>
          <w:sz w:val="24"/>
          <w:szCs w:val="24"/>
          <w:lang w:val="el-GR"/>
        </w:rPr>
        <w:t xml:space="preserve"> </w:t>
      </w:r>
      <w:r w:rsidRPr="006F0D07">
        <w:rPr>
          <w:color w:val="auto"/>
          <w:sz w:val="24"/>
          <w:szCs w:val="24"/>
          <w:lang w:val="el-GR"/>
        </w:rPr>
        <w:t>125(I)/2018 για την Προστασία των Φυσικών Προσώπων Έναντι της Επεξεργασίας των Δεδομένων Προσωπικού Χαρακτήρα και της Ελεύθερης Κυκλοφορίας των Δεδομένων αυτών.</w:t>
      </w:r>
    </w:p>
    <w:p w:rsidR="007C15D5" w:rsidRPr="006F0D07" w:rsidRDefault="007C15D5" w:rsidP="006F0D07">
      <w:pPr>
        <w:pStyle w:val="NoSpacing"/>
        <w:spacing w:before="0" w:after="120"/>
        <w:jc w:val="both"/>
        <w:rPr>
          <w:color w:val="auto"/>
          <w:sz w:val="24"/>
          <w:szCs w:val="24"/>
          <w:lang w:val="el-GR"/>
        </w:rPr>
      </w:pPr>
      <w:r w:rsidRPr="006F0D07">
        <w:rPr>
          <w:color w:val="auto"/>
          <w:sz w:val="24"/>
          <w:szCs w:val="24"/>
          <w:lang w:val="el-GR"/>
        </w:rPr>
        <w:t xml:space="preserve">Η επεξεργασία θα διενεργείται για σκοπούς </w:t>
      </w:r>
      <w:r w:rsidR="004912A0" w:rsidRPr="006F0D07">
        <w:rPr>
          <w:color w:val="auto"/>
          <w:sz w:val="24"/>
          <w:szCs w:val="24"/>
          <w:lang w:val="el-GR"/>
        </w:rPr>
        <w:t>αξιολόγησης τ</w:t>
      </w:r>
      <w:r w:rsidR="004375F5" w:rsidRPr="006F0D07">
        <w:rPr>
          <w:color w:val="auto"/>
          <w:sz w:val="24"/>
          <w:szCs w:val="24"/>
          <w:lang w:val="el-GR"/>
        </w:rPr>
        <w:t xml:space="preserve">ων παρεχόμενων στη γνωστοποίηση πληροφοριών </w:t>
      </w:r>
      <w:r w:rsidRPr="006F0D07">
        <w:rPr>
          <w:color w:val="auto"/>
          <w:sz w:val="24"/>
          <w:szCs w:val="24"/>
          <w:lang w:val="el-GR"/>
        </w:rPr>
        <w:t>και εφαρμογής των προνοιών που απορρέουν από τον Νόμο</w:t>
      </w:r>
      <w:r w:rsidR="003A1994" w:rsidRPr="006F0D07">
        <w:rPr>
          <w:color w:val="auto"/>
          <w:sz w:val="24"/>
          <w:szCs w:val="24"/>
          <w:lang w:val="el-GR"/>
        </w:rPr>
        <w:t xml:space="preserve"> Ν.</w:t>
      </w:r>
      <w:r w:rsidRPr="006F0D07">
        <w:rPr>
          <w:color w:val="auto"/>
          <w:sz w:val="24"/>
          <w:szCs w:val="24"/>
          <w:lang w:val="el-GR"/>
        </w:rPr>
        <w:t xml:space="preserve"> 164(Ι)/2018. Για την </w:t>
      </w:r>
      <w:r w:rsidR="004912A0" w:rsidRPr="006F0D07">
        <w:rPr>
          <w:color w:val="auto"/>
          <w:sz w:val="24"/>
          <w:szCs w:val="24"/>
          <w:lang w:val="el-GR"/>
        </w:rPr>
        <w:t>αξιολόγηση τ</w:t>
      </w:r>
      <w:r w:rsidR="004375F5" w:rsidRPr="006F0D07">
        <w:rPr>
          <w:color w:val="auto"/>
          <w:sz w:val="24"/>
          <w:szCs w:val="24"/>
          <w:lang w:val="el-GR"/>
        </w:rPr>
        <w:t>ων πληροφοριών που παρέχονται με τη γνωστοποίηση</w:t>
      </w:r>
      <w:r w:rsidRPr="006F0D07">
        <w:rPr>
          <w:color w:val="auto"/>
          <w:sz w:val="24"/>
          <w:szCs w:val="24"/>
          <w:lang w:val="el-GR"/>
        </w:rPr>
        <w:t xml:space="preserve">, η Υπηρεσία Ελέγχου, δύναται να ζητήσει επιπλέον στοιχεία από άλλες </w:t>
      </w:r>
      <w:r w:rsidR="007F58B2">
        <w:rPr>
          <w:color w:val="auto"/>
          <w:sz w:val="24"/>
          <w:szCs w:val="24"/>
          <w:lang w:val="el-GR"/>
        </w:rPr>
        <w:t>α</w:t>
      </w:r>
      <w:r w:rsidR="007F58B2" w:rsidRPr="006F0D07">
        <w:rPr>
          <w:color w:val="auto"/>
          <w:sz w:val="24"/>
          <w:szCs w:val="24"/>
          <w:lang w:val="el-GR"/>
        </w:rPr>
        <w:t xml:space="preserve">ρμόδιες </w:t>
      </w:r>
      <w:r w:rsidRPr="006F0D07">
        <w:rPr>
          <w:color w:val="auto"/>
          <w:sz w:val="24"/>
          <w:szCs w:val="24"/>
          <w:lang w:val="el-GR"/>
        </w:rPr>
        <w:t>Αρχές / Υπηρεσίες / φ</w:t>
      </w:r>
      <w:r w:rsidR="004375F5" w:rsidRPr="006F0D07">
        <w:rPr>
          <w:color w:val="auto"/>
          <w:sz w:val="24"/>
          <w:szCs w:val="24"/>
          <w:lang w:val="el-GR"/>
        </w:rPr>
        <w:t>ορείς / πρόσωπα που αφορούν την γνωστοποιούσα επιχείρηση</w:t>
      </w:r>
      <w:r w:rsidRPr="006F0D07">
        <w:rPr>
          <w:color w:val="auto"/>
          <w:sz w:val="24"/>
          <w:szCs w:val="24"/>
          <w:lang w:val="el-GR"/>
        </w:rPr>
        <w:t xml:space="preserve"> ή/και άλλα πρόσωπα που απασχολεί και δηλώνονται </w:t>
      </w:r>
      <w:r w:rsidR="004912A0" w:rsidRPr="006F0D07">
        <w:rPr>
          <w:color w:val="auto"/>
          <w:sz w:val="24"/>
          <w:szCs w:val="24"/>
          <w:lang w:val="el-GR"/>
        </w:rPr>
        <w:t>στο έντυπο γνωστοποίησης</w:t>
      </w:r>
      <w:r w:rsidR="004375F5" w:rsidRPr="006F0D07">
        <w:rPr>
          <w:color w:val="auto"/>
          <w:sz w:val="24"/>
          <w:szCs w:val="24"/>
          <w:lang w:val="el-GR"/>
        </w:rPr>
        <w:t>,</w:t>
      </w:r>
      <w:r w:rsidRPr="006F0D07">
        <w:rPr>
          <w:color w:val="auto"/>
          <w:sz w:val="24"/>
          <w:szCs w:val="24"/>
          <w:lang w:val="el-GR"/>
        </w:rPr>
        <w:t xml:space="preserve"> για εξακρίβωση των στοιχείων που περιλαμβάνονται </w:t>
      </w:r>
      <w:r w:rsidR="004375F5" w:rsidRPr="006F0D07">
        <w:rPr>
          <w:color w:val="auto"/>
          <w:sz w:val="24"/>
          <w:szCs w:val="24"/>
          <w:lang w:val="el-GR"/>
        </w:rPr>
        <w:t>στη γνωστοποίηση</w:t>
      </w:r>
      <w:r w:rsidRPr="006F0D07">
        <w:rPr>
          <w:color w:val="auto"/>
          <w:sz w:val="24"/>
          <w:szCs w:val="24"/>
          <w:lang w:val="el-GR"/>
        </w:rPr>
        <w:t>. Ως εκ τούτου, κάποια από τα δεδομένα</w:t>
      </w:r>
      <w:r w:rsidR="00193AC4" w:rsidRPr="006F0D07">
        <w:rPr>
          <w:color w:val="auto"/>
          <w:sz w:val="24"/>
          <w:szCs w:val="24"/>
          <w:lang w:val="el-GR"/>
        </w:rPr>
        <w:t xml:space="preserve"> προσωπικού χαρακτήρα</w:t>
      </w:r>
      <w:r w:rsidRPr="006F0D07">
        <w:rPr>
          <w:color w:val="auto"/>
          <w:sz w:val="24"/>
          <w:szCs w:val="24"/>
          <w:lang w:val="el-GR"/>
        </w:rPr>
        <w:t xml:space="preserve"> που περιλαμβάνονται στα αρχε</w:t>
      </w:r>
      <w:r w:rsidR="00F23041" w:rsidRPr="006F0D07">
        <w:rPr>
          <w:color w:val="auto"/>
          <w:sz w:val="24"/>
          <w:szCs w:val="24"/>
          <w:lang w:val="el-GR"/>
        </w:rPr>
        <w:t>ία που τηρεί η Υπηρεσία Ελέγχου</w:t>
      </w:r>
      <w:r w:rsidRPr="006F0D07">
        <w:rPr>
          <w:color w:val="auto"/>
          <w:sz w:val="24"/>
          <w:szCs w:val="24"/>
          <w:lang w:val="el-GR"/>
        </w:rPr>
        <w:t xml:space="preserve"> δύναται να κοινοποιηθούν σε τρίτους και ειδικά στις εμπλεκόμενες κυβερνητικές Υπηρεσίες, κέντρα επαγγελματικής εκπαίδευσης και κατάρτισης και ιδρύματα ανώτερης και ανώτατης εκπαίδευσης στην Κύπρο και το εξωτερικό ή/και σε άλλες υπηρεσίες και, εάν διαπιστωθεί και κριθεί απαραίτητο, να ενεργοποιηθούν οι διατάξεις νομοθεσιών που υποχρεώνουν την επεξεργασία των δεδομένων</w:t>
      </w:r>
      <w:r w:rsidR="00193AC4" w:rsidRPr="006F0D07">
        <w:rPr>
          <w:color w:val="auto"/>
          <w:sz w:val="24"/>
          <w:szCs w:val="24"/>
          <w:lang w:val="el-GR"/>
        </w:rPr>
        <w:t xml:space="preserve"> προσωπικού χαρακτήρα</w:t>
      </w:r>
      <w:r w:rsidRPr="006F0D07">
        <w:rPr>
          <w:color w:val="auto"/>
          <w:sz w:val="24"/>
          <w:szCs w:val="24"/>
          <w:lang w:val="el-GR"/>
        </w:rPr>
        <w:t xml:space="preserve">. </w:t>
      </w:r>
    </w:p>
    <w:p w:rsidR="007C15D5" w:rsidRPr="006F0D07" w:rsidRDefault="007C15D5" w:rsidP="006F0D07">
      <w:pPr>
        <w:pStyle w:val="NoSpacing"/>
        <w:spacing w:before="0" w:after="120"/>
        <w:jc w:val="both"/>
        <w:rPr>
          <w:color w:val="auto"/>
          <w:sz w:val="24"/>
          <w:szCs w:val="24"/>
          <w:lang w:val="el-GR"/>
        </w:rPr>
      </w:pPr>
      <w:r w:rsidRPr="006F0D07">
        <w:rPr>
          <w:color w:val="auto"/>
          <w:sz w:val="24"/>
          <w:szCs w:val="24"/>
          <w:lang w:val="el-GR"/>
        </w:rPr>
        <w:t xml:space="preserve">Τα στοιχεία που δηλώνονται </w:t>
      </w:r>
      <w:r w:rsidR="00193AC4" w:rsidRPr="006F0D07">
        <w:rPr>
          <w:color w:val="auto"/>
          <w:sz w:val="24"/>
          <w:szCs w:val="24"/>
          <w:lang w:val="el-GR"/>
        </w:rPr>
        <w:t>στη γνωστοποίηση</w:t>
      </w:r>
      <w:r w:rsidR="004912A0" w:rsidRPr="006F0D07">
        <w:rPr>
          <w:color w:val="auto"/>
          <w:sz w:val="24"/>
          <w:szCs w:val="24"/>
          <w:lang w:val="el-GR"/>
        </w:rPr>
        <w:t xml:space="preserve"> και αφορούν την επιχείρηση που προβαίνει στη γνωστοποίηση </w:t>
      </w:r>
      <w:r w:rsidRPr="006F0D07">
        <w:rPr>
          <w:color w:val="auto"/>
          <w:sz w:val="24"/>
          <w:szCs w:val="24"/>
          <w:lang w:val="el-GR"/>
        </w:rPr>
        <w:t xml:space="preserve">ή/και άλλα πρόσωπα που απασχολεί και δηλώνονται </w:t>
      </w:r>
      <w:r w:rsidR="00193AC4" w:rsidRPr="006F0D07">
        <w:rPr>
          <w:color w:val="auto"/>
          <w:sz w:val="24"/>
          <w:szCs w:val="24"/>
          <w:lang w:val="el-GR"/>
        </w:rPr>
        <w:t xml:space="preserve">σ’ αυτήν </w:t>
      </w:r>
      <w:r w:rsidRPr="006F0D07">
        <w:rPr>
          <w:color w:val="auto"/>
          <w:sz w:val="24"/>
          <w:szCs w:val="24"/>
          <w:lang w:val="el-GR"/>
        </w:rPr>
        <w:t xml:space="preserve">θα τηρούνται σε αρχείο, για διάστημα σύμφωνα με τη νομοθεσία περί Κρατικών Αρχείων και θα τυγχάνουν επεξεργασίας από την Υπηρεσία Ελέγχου. </w:t>
      </w:r>
    </w:p>
    <w:p w:rsidR="007C15D5" w:rsidRDefault="007C15D5" w:rsidP="006F0D07">
      <w:pPr>
        <w:pStyle w:val="NoSpacing"/>
        <w:spacing w:before="0" w:after="120"/>
        <w:jc w:val="both"/>
        <w:rPr>
          <w:color w:val="auto"/>
          <w:sz w:val="24"/>
          <w:szCs w:val="24"/>
          <w:lang w:val="el-GR"/>
        </w:rPr>
      </w:pPr>
      <w:r w:rsidRPr="006F0D07">
        <w:rPr>
          <w:color w:val="auto"/>
          <w:sz w:val="24"/>
          <w:szCs w:val="24"/>
          <w:lang w:val="el-GR"/>
        </w:rPr>
        <w:t xml:space="preserve">Πληροφορείστε περαιτέρω ότι, μεταξύ άλλων, έχετε το δικαίωμα υποβολής αιτήματος </w:t>
      </w:r>
      <w:r w:rsidR="00F23041" w:rsidRPr="006F0D07">
        <w:rPr>
          <w:color w:val="auto"/>
          <w:sz w:val="24"/>
          <w:szCs w:val="24"/>
          <w:lang w:val="el-GR"/>
        </w:rPr>
        <w:t>στην Υπηρεσία Ελέγχου</w:t>
      </w:r>
      <w:r w:rsidRPr="006F0D07">
        <w:rPr>
          <w:color w:val="auto"/>
          <w:sz w:val="24"/>
          <w:szCs w:val="24"/>
          <w:lang w:val="el-GR"/>
        </w:rPr>
        <w:t xml:space="preserve"> για πρόσβαση ή/και διόρθωση ή/και διαγραφή των δεδομένων προσωπικού χαρακτήρα που σας αφορούν ή/και περιορισμό της επεξεργασίας που σας αφορά ή/και δικαίωμα αντίταξης στην επεξεργασία. Σε περίπτωση αντίταξης στην επεξεργασία</w:t>
      </w:r>
      <w:r w:rsidR="004912A0" w:rsidRPr="006F0D07">
        <w:rPr>
          <w:color w:val="auto"/>
          <w:sz w:val="24"/>
          <w:szCs w:val="24"/>
          <w:lang w:val="el-GR"/>
        </w:rPr>
        <w:t>,</w:t>
      </w:r>
      <w:r w:rsidRPr="006F0D07">
        <w:rPr>
          <w:color w:val="auto"/>
          <w:sz w:val="24"/>
          <w:szCs w:val="24"/>
          <w:lang w:val="el-GR"/>
        </w:rPr>
        <w:t xml:space="preserve"> </w:t>
      </w:r>
      <w:r w:rsidR="004912A0" w:rsidRPr="006F0D07">
        <w:rPr>
          <w:color w:val="auto"/>
          <w:sz w:val="24"/>
          <w:szCs w:val="24"/>
          <w:lang w:val="el-GR"/>
        </w:rPr>
        <w:t>το περιεχόμενο της γνωστοποίησης δεν θα μπορεί να αξιολογηθεί</w:t>
      </w:r>
      <w:r w:rsidRPr="006F0D07">
        <w:rPr>
          <w:color w:val="auto"/>
          <w:sz w:val="24"/>
          <w:szCs w:val="24"/>
          <w:lang w:val="el-GR"/>
        </w:rPr>
        <w:t xml:space="preserve">. Έχετε επίσης το δικαίωμα να υποβάλετε καταγγελία στον Επίτροπο Προστασίας Δεδομένων Προσωπικού Χαρακτήρα. </w:t>
      </w:r>
    </w:p>
    <w:p w:rsidR="00D52A28" w:rsidRPr="006F0D07" w:rsidRDefault="00D52A28" w:rsidP="006F0D07">
      <w:pPr>
        <w:pStyle w:val="NoSpacing"/>
        <w:spacing w:before="0" w:after="120"/>
        <w:jc w:val="both"/>
        <w:rPr>
          <w:color w:val="auto"/>
          <w:sz w:val="24"/>
          <w:szCs w:val="24"/>
          <w:lang w:val="el-GR"/>
        </w:rPr>
      </w:pPr>
    </w:p>
    <w:p w:rsidR="007C15D5" w:rsidRPr="006F0D07" w:rsidRDefault="00B6224F" w:rsidP="00D52A28">
      <w:pPr>
        <w:pStyle w:val="NoSpacing"/>
        <w:spacing w:before="0" w:after="120"/>
        <w:jc w:val="both"/>
        <w:rPr>
          <w:sz w:val="24"/>
          <w:szCs w:val="24"/>
          <w:lang w:val="el-GR"/>
        </w:rPr>
      </w:pPr>
      <w:sdt>
        <w:sdtPr>
          <w:rPr>
            <w:color w:val="auto"/>
            <w:sz w:val="24"/>
            <w:szCs w:val="24"/>
            <w:lang w:val="el-GR"/>
          </w:rPr>
          <w:id w:val="-1832063125"/>
          <w14:checkbox>
            <w14:checked w14:val="0"/>
            <w14:checkedState w14:val="2612" w14:font="MS Gothic"/>
            <w14:uncheckedState w14:val="2610" w14:font="MS Gothic"/>
          </w14:checkbox>
        </w:sdtPr>
        <w:sdtEndPr/>
        <w:sdtContent>
          <w:r w:rsidR="00D52A28">
            <w:rPr>
              <w:rFonts w:ascii="MS Gothic" w:eastAsia="MS Gothic" w:hAnsi="MS Gothic" w:hint="eastAsia"/>
              <w:color w:val="auto"/>
              <w:sz w:val="24"/>
              <w:szCs w:val="24"/>
              <w:lang w:val="el-GR"/>
            </w:rPr>
            <w:t>☐</w:t>
          </w:r>
        </w:sdtContent>
      </w:sdt>
      <w:r w:rsidR="00D52A28" w:rsidRPr="00B50663">
        <w:rPr>
          <w:color w:val="auto"/>
          <w:sz w:val="24"/>
          <w:szCs w:val="24"/>
          <w:lang w:val="el-GR"/>
        </w:rPr>
        <w:t xml:space="preserve"> </w:t>
      </w:r>
      <w:r w:rsidR="00D52A28" w:rsidRPr="00BC3A1F">
        <w:rPr>
          <w:color w:val="auto"/>
          <w:sz w:val="24"/>
          <w:szCs w:val="24"/>
          <w:lang w:val="el-GR"/>
        </w:rPr>
        <w:t xml:space="preserve">  </w:t>
      </w:r>
      <w:r w:rsidR="00D52A28">
        <w:rPr>
          <w:color w:val="auto"/>
          <w:sz w:val="24"/>
          <w:szCs w:val="24"/>
          <w:lang w:val="el-GR"/>
        </w:rPr>
        <w:t>Δηλώνω ότι έλαβα γνώση των πιο πάνω.</w:t>
      </w:r>
    </w:p>
    <w:p w:rsidR="00A00CBF" w:rsidRPr="006F0D07" w:rsidRDefault="00A00CBF" w:rsidP="001A3909">
      <w:pPr>
        <w:pStyle w:val="NoSpacing"/>
        <w:rPr>
          <w:sz w:val="24"/>
          <w:szCs w:val="24"/>
          <w:lang w:val="el-GR"/>
        </w:rPr>
      </w:pPr>
    </w:p>
    <w:p w:rsidR="0054426C" w:rsidRPr="006F0D07" w:rsidRDefault="0054426C" w:rsidP="001A3909">
      <w:pPr>
        <w:pStyle w:val="NoSpacing"/>
        <w:rPr>
          <w:sz w:val="24"/>
          <w:szCs w:val="24"/>
          <w:lang w:val="el-GR"/>
        </w:rPr>
        <w:sectPr w:rsidR="0054426C" w:rsidRPr="006F0D07" w:rsidSect="00460AC9">
          <w:headerReference w:type="default" r:id="rId23"/>
          <w:pgSz w:w="12240" w:h="15840" w:code="1"/>
          <w:pgMar w:top="2495" w:right="1531" w:bottom="1758" w:left="1531" w:header="851" w:footer="680" w:gutter="0"/>
          <w:cols w:space="720"/>
          <w:docGrid w:linePitch="360"/>
        </w:sectPr>
      </w:pPr>
    </w:p>
    <w:tbl>
      <w:tblPr>
        <w:tblStyle w:val="FinancialTable"/>
        <w:tblpPr w:leftFromText="180" w:rightFromText="180" w:vertAnchor="text" w:horzAnchor="margin" w:tblpXSpec="center" w:tblpY="-74"/>
        <w:tblW w:w="5202" w:type="pct"/>
        <w:tblLook w:val="04A0" w:firstRow="1" w:lastRow="0" w:firstColumn="1" w:lastColumn="0" w:noHBand="0" w:noVBand="1"/>
        <w:tblDescription w:val="Sample table"/>
      </w:tblPr>
      <w:tblGrid>
        <w:gridCol w:w="2165"/>
        <w:gridCol w:w="7334"/>
      </w:tblGrid>
      <w:tr w:rsidR="006F0D07" w:rsidRPr="00B6224F" w:rsidTr="003B2CB2">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14" w:type="pct"/>
            <w:tcBorders>
              <w:top w:val="nil"/>
              <w:left w:val="nil"/>
              <w:bottom w:val="single" w:sz="4" w:space="0" w:color="D9D9D9" w:themeColor="background1" w:themeShade="D9"/>
              <w:right w:val="nil"/>
            </w:tcBorders>
            <w:shd w:val="clear" w:color="auto" w:fill="auto"/>
          </w:tcPr>
          <w:p w:rsidR="006F0D07" w:rsidRPr="00324E49" w:rsidRDefault="006F0D07" w:rsidP="009D6716">
            <w:pPr>
              <w:pStyle w:val="NoSpacing"/>
              <w:spacing w:before="0" w:after="120"/>
              <w:ind w:left="142" w:right="142"/>
              <w:jc w:val="center"/>
              <w:rPr>
                <w:rFonts w:asciiTheme="minorHAnsi" w:hAnsiTheme="minorHAnsi"/>
                <w:sz w:val="2"/>
                <w:szCs w:val="2"/>
                <w:lang w:val="el-GR"/>
              </w:rPr>
            </w:pPr>
          </w:p>
        </w:tc>
        <w:tc>
          <w:tcPr>
            <w:tcW w:w="3886" w:type="pct"/>
            <w:tcBorders>
              <w:top w:val="nil"/>
              <w:left w:val="nil"/>
              <w:bottom w:val="single" w:sz="4" w:space="0" w:color="D9D9D9" w:themeColor="background1" w:themeShade="D9"/>
              <w:right w:val="nil"/>
            </w:tcBorders>
            <w:shd w:val="clear" w:color="auto" w:fill="auto"/>
          </w:tcPr>
          <w:p w:rsidR="006F0D07" w:rsidRPr="00324E49" w:rsidRDefault="006F0D07" w:rsidP="009D6716">
            <w:pPr>
              <w:pStyle w:val="NoSpacing"/>
              <w:spacing w:before="0" w:after="120"/>
              <w:ind w:left="142" w:right="142"/>
              <w:cnfStyle w:val="100000000000" w:firstRow="1" w:lastRow="0" w:firstColumn="0" w:lastColumn="0" w:oddVBand="0" w:evenVBand="0" w:oddHBand="0" w:evenHBand="0" w:firstRowFirstColumn="0" w:firstRowLastColumn="0" w:lastRowFirstColumn="0" w:lastRowLastColumn="0"/>
              <w:rPr>
                <w:rFonts w:asciiTheme="minorHAnsi" w:hAnsiTheme="minorHAnsi"/>
                <w:sz w:val="2"/>
                <w:szCs w:val="2"/>
                <w:lang w:val="el-GR"/>
              </w:rPr>
            </w:pPr>
          </w:p>
        </w:tc>
      </w:tr>
      <w:tr w:rsidR="006F0D07" w:rsidRPr="00B6224F" w:rsidTr="003B2CB2">
        <w:trPr>
          <w:trHeight w:val="646"/>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left w:val="nil"/>
              <w:bottom w:val="single" w:sz="4" w:space="0" w:color="D9D9D9" w:themeColor="background1" w:themeShade="D9"/>
              <w:right w:val="nil"/>
            </w:tcBorders>
            <w:shd w:val="clear" w:color="auto" w:fill="7E97AD" w:themeFill="accent1"/>
            <w:vAlign w:val="center"/>
          </w:tcPr>
          <w:p w:rsidR="006F0D07" w:rsidRPr="006F0D07" w:rsidRDefault="006F0D07" w:rsidP="009D6716">
            <w:pPr>
              <w:pStyle w:val="NoSpacing"/>
              <w:spacing w:before="0" w:after="120"/>
              <w:ind w:left="142" w:right="142"/>
              <w:rPr>
                <w:color w:val="FFFFFF" w:themeColor="background1"/>
                <w:sz w:val="28"/>
                <w:szCs w:val="28"/>
                <w:lang w:val="el-GR"/>
              </w:rPr>
            </w:pPr>
            <w:r w:rsidRPr="006F0D07">
              <w:rPr>
                <w:color w:val="FFFFFF" w:themeColor="background1"/>
                <w:sz w:val="28"/>
                <w:szCs w:val="28"/>
                <w:lang w:val="el-GR"/>
              </w:rPr>
              <w:t xml:space="preserve">Δηλώνω ότι </w:t>
            </w:r>
            <w:r w:rsidR="009D6716">
              <w:rPr>
                <w:color w:val="FFFFFF" w:themeColor="background1"/>
                <w:sz w:val="28"/>
                <w:szCs w:val="28"/>
                <w:lang w:val="el-GR"/>
              </w:rPr>
              <w:t>τα στοιχεία της πιο πάνω</w:t>
            </w:r>
            <w:r w:rsidRPr="006F0D07">
              <w:rPr>
                <w:color w:val="FFFFFF" w:themeColor="background1"/>
                <w:sz w:val="28"/>
                <w:szCs w:val="28"/>
                <w:lang w:val="el-GR"/>
              </w:rPr>
              <w:t xml:space="preserve"> γνωστοποίησης είναι αληθή</w:t>
            </w:r>
          </w:p>
        </w:tc>
      </w:tr>
      <w:tr w:rsidR="006F0D07" w:rsidRPr="00B50663" w:rsidTr="003B2CB2">
        <w:trPr>
          <w:trHeight w:val="672"/>
        </w:trPr>
        <w:tc>
          <w:tcPr>
            <w:cnfStyle w:val="001000000000" w:firstRow="0" w:lastRow="0" w:firstColumn="1" w:lastColumn="0" w:oddVBand="0" w:evenVBand="0" w:oddHBand="0" w:evenHBand="0" w:firstRowFirstColumn="0" w:firstRowLastColumn="0" w:lastRowFirstColumn="0" w:lastRowLastColumn="0"/>
            <w:tcW w:w="1114" w:type="pct"/>
            <w:tcBorders>
              <w:top w:val="nil"/>
              <w:left w:val="nil"/>
              <w:bottom w:val="single" w:sz="4" w:space="0" w:color="D9D9D9" w:themeColor="background1" w:themeShade="D9"/>
              <w:right w:val="nil"/>
            </w:tcBorders>
          </w:tcPr>
          <w:p w:rsidR="006F0D07" w:rsidRPr="00B50663" w:rsidRDefault="006F0D07" w:rsidP="009D6716">
            <w:pPr>
              <w:pStyle w:val="NoSpacing"/>
              <w:spacing w:before="0" w:after="120"/>
              <w:ind w:left="142" w:right="142"/>
              <w:rPr>
                <w:color w:val="auto"/>
                <w:sz w:val="24"/>
                <w:szCs w:val="24"/>
                <w:lang w:val="el-GR"/>
              </w:rPr>
            </w:pPr>
            <w:r w:rsidRPr="00B50663">
              <w:rPr>
                <w:color w:val="auto"/>
                <w:sz w:val="24"/>
                <w:szCs w:val="24"/>
                <w:lang w:val="el-GR"/>
              </w:rPr>
              <w:t>Υπογραφή</w:t>
            </w:r>
          </w:p>
        </w:tc>
        <w:tc>
          <w:tcPr>
            <w:tcW w:w="3886" w:type="pct"/>
            <w:tcBorders>
              <w:top w:val="nil"/>
              <w:left w:val="nil"/>
              <w:bottom w:val="single" w:sz="4" w:space="0" w:color="D9D9D9" w:themeColor="background1" w:themeShade="D9"/>
              <w:right w:val="nil"/>
            </w:tcBorders>
            <w:shd w:val="clear" w:color="auto" w:fill="E5EAEE" w:themeFill="accent1" w:themeFillTint="33"/>
          </w:tcPr>
          <w:p w:rsidR="006F0D07" w:rsidRPr="00B50663" w:rsidRDefault="006F0D07" w:rsidP="009D6716">
            <w:pPr>
              <w:pStyle w:val="NoSpacing"/>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sz w:val="24"/>
                <w:szCs w:val="24"/>
                <w:lang w:val="el-GR"/>
              </w:rPr>
            </w:pPr>
          </w:p>
          <w:p w:rsidR="006F0D07" w:rsidRPr="00B50663" w:rsidRDefault="006F0D07" w:rsidP="009D6716">
            <w:pPr>
              <w:pStyle w:val="NoSpacing"/>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sz w:val="24"/>
                <w:szCs w:val="24"/>
                <w:lang w:val="el-GR"/>
              </w:rPr>
            </w:pPr>
          </w:p>
        </w:tc>
      </w:tr>
      <w:tr w:rsidR="006F0D07" w:rsidRPr="00B50663" w:rsidTr="003B2CB2">
        <w:trPr>
          <w:trHeight w:val="340"/>
        </w:trPr>
        <w:tc>
          <w:tcPr>
            <w:cnfStyle w:val="001000000000" w:firstRow="0" w:lastRow="0" w:firstColumn="1" w:lastColumn="0" w:oddVBand="0" w:evenVBand="0" w:oddHBand="0" w:evenHBand="0" w:firstRowFirstColumn="0" w:firstRowLastColumn="0" w:lastRowFirstColumn="0" w:lastRowLastColumn="0"/>
            <w:tcW w:w="1114" w:type="pct"/>
            <w:tcBorders>
              <w:top w:val="nil"/>
              <w:left w:val="nil"/>
              <w:bottom w:val="single" w:sz="4" w:space="0" w:color="D9D9D9" w:themeColor="background1" w:themeShade="D9"/>
              <w:right w:val="nil"/>
            </w:tcBorders>
          </w:tcPr>
          <w:p w:rsidR="006F0D07" w:rsidRPr="00B50663" w:rsidRDefault="006F0D07" w:rsidP="009D6716">
            <w:pPr>
              <w:pStyle w:val="NoSpacing"/>
              <w:spacing w:before="0" w:after="120"/>
              <w:ind w:left="142" w:right="142"/>
              <w:rPr>
                <w:color w:val="auto"/>
                <w:sz w:val="24"/>
                <w:szCs w:val="24"/>
                <w:lang w:val="el-GR"/>
              </w:rPr>
            </w:pPr>
            <w:r w:rsidRPr="00B50663">
              <w:rPr>
                <w:color w:val="auto"/>
                <w:sz w:val="24"/>
                <w:szCs w:val="24"/>
                <w:lang w:val="el-GR"/>
              </w:rPr>
              <w:t>Ονοματεπώνυμο</w:t>
            </w:r>
          </w:p>
        </w:tc>
        <w:tc>
          <w:tcPr>
            <w:tcW w:w="3886" w:type="pct"/>
            <w:tcBorders>
              <w:top w:val="nil"/>
              <w:left w:val="nil"/>
              <w:bottom w:val="single" w:sz="4" w:space="0" w:color="D9D9D9" w:themeColor="background1" w:themeShade="D9"/>
              <w:right w:val="nil"/>
            </w:tcBorders>
            <w:shd w:val="clear" w:color="auto" w:fill="E5EAEE" w:themeFill="accent1" w:themeFillTint="33"/>
          </w:tcPr>
          <w:p w:rsidR="006F0D07" w:rsidRPr="00B50663" w:rsidRDefault="006F0D07" w:rsidP="009D6716">
            <w:pPr>
              <w:pStyle w:val="NoSpacing"/>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sz w:val="24"/>
                <w:szCs w:val="24"/>
                <w:lang w:val="el-GR"/>
              </w:rPr>
            </w:pPr>
          </w:p>
        </w:tc>
      </w:tr>
      <w:tr w:rsidR="006F0D07" w:rsidRPr="00B50663" w:rsidTr="003B2CB2">
        <w:trPr>
          <w:trHeight w:val="327"/>
        </w:trPr>
        <w:tc>
          <w:tcPr>
            <w:cnfStyle w:val="001000000000" w:firstRow="0" w:lastRow="0" w:firstColumn="1" w:lastColumn="0" w:oddVBand="0" w:evenVBand="0" w:oddHBand="0" w:evenHBand="0" w:firstRowFirstColumn="0" w:firstRowLastColumn="0" w:lastRowFirstColumn="0" w:lastRowLastColumn="0"/>
            <w:tcW w:w="1114" w:type="pct"/>
            <w:tcBorders>
              <w:top w:val="nil"/>
              <w:left w:val="nil"/>
              <w:bottom w:val="single" w:sz="4" w:space="0" w:color="D9D9D9" w:themeColor="background1" w:themeShade="D9"/>
              <w:right w:val="nil"/>
            </w:tcBorders>
          </w:tcPr>
          <w:p w:rsidR="006F0D07" w:rsidRPr="00B50663" w:rsidRDefault="006F0D07" w:rsidP="009D6716">
            <w:pPr>
              <w:pStyle w:val="NoSpacing"/>
              <w:spacing w:before="0" w:after="120"/>
              <w:ind w:left="142" w:right="142"/>
              <w:rPr>
                <w:color w:val="auto"/>
                <w:sz w:val="24"/>
                <w:szCs w:val="24"/>
                <w:lang w:val="el-GR"/>
              </w:rPr>
            </w:pPr>
            <w:r w:rsidRPr="00B50663">
              <w:rPr>
                <w:color w:val="auto"/>
                <w:sz w:val="24"/>
                <w:szCs w:val="24"/>
                <w:lang w:val="el-GR"/>
              </w:rPr>
              <w:t>Θέση στην επιχείρηση</w:t>
            </w:r>
          </w:p>
        </w:tc>
        <w:tc>
          <w:tcPr>
            <w:tcW w:w="3886" w:type="pct"/>
            <w:tcBorders>
              <w:top w:val="nil"/>
              <w:left w:val="nil"/>
              <w:bottom w:val="single" w:sz="4" w:space="0" w:color="D9D9D9" w:themeColor="background1" w:themeShade="D9"/>
              <w:right w:val="nil"/>
            </w:tcBorders>
            <w:shd w:val="clear" w:color="auto" w:fill="E5EAEE" w:themeFill="accent1" w:themeFillTint="33"/>
          </w:tcPr>
          <w:p w:rsidR="006F0D07" w:rsidRPr="00B50663" w:rsidRDefault="006F0D07" w:rsidP="009D6716">
            <w:pPr>
              <w:pStyle w:val="NoSpacing"/>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sz w:val="24"/>
                <w:szCs w:val="24"/>
                <w:lang w:val="el-GR"/>
              </w:rPr>
            </w:pPr>
          </w:p>
        </w:tc>
      </w:tr>
      <w:tr w:rsidR="006F0D07" w:rsidRPr="00B50663" w:rsidTr="003B2CB2">
        <w:trPr>
          <w:trHeight w:val="327"/>
        </w:trPr>
        <w:tc>
          <w:tcPr>
            <w:cnfStyle w:val="001000000000" w:firstRow="0" w:lastRow="0" w:firstColumn="1" w:lastColumn="0" w:oddVBand="0" w:evenVBand="0" w:oddHBand="0" w:evenHBand="0" w:firstRowFirstColumn="0" w:firstRowLastColumn="0" w:lastRowFirstColumn="0" w:lastRowLastColumn="0"/>
            <w:tcW w:w="1114" w:type="pct"/>
            <w:tcBorders>
              <w:top w:val="nil"/>
              <w:left w:val="nil"/>
              <w:bottom w:val="single" w:sz="4" w:space="0" w:color="D9D9D9" w:themeColor="background1" w:themeShade="D9"/>
              <w:right w:val="nil"/>
            </w:tcBorders>
          </w:tcPr>
          <w:p w:rsidR="006F0D07" w:rsidRPr="00B50663" w:rsidRDefault="006F0D07" w:rsidP="009D6716">
            <w:pPr>
              <w:pStyle w:val="NoSpacing"/>
              <w:spacing w:before="0" w:after="120"/>
              <w:ind w:left="142" w:right="142"/>
              <w:rPr>
                <w:color w:val="auto"/>
                <w:sz w:val="24"/>
                <w:szCs w:val="24"/>
                <w:lang w:val="el-GR"/>
              </w:rPr>
            </w:pPr>
            <w:r w:rsidRPr="00B50663">
              <w:rPr>
                <w:color w:val="auto"/>
                <w:sz w:val="24"/>
                <w:szCs w:val="24"/>
                <w:lang w:val="el-GR"/>
              </w:rPr>
              <w:t>Ημερομηνία</w:t>
            </w:r>
          </w:p>
        </w:tc>
        <w:tc>
          <w:tcPr>
            <w:tcW w:w="3886" w:type="pct"/>
            <w:tcBorders>
              <w:top w:val="nil"/>
              <w:left w:val="nil"/>
              <w:bottom w:val="single" w:sz="4" w:space="0" w:color="D9D9D9" w:themeColor="background1" w:themeShade="D9"/>
              <w:right w:val="nil"/>
            </w:tcBorders>
            <w:shd w:val="clear" w:color="auto" w:fill="E5EAEE" w:themeFill="accent1" w:themeFillTint="33"/>
          </w:tcPr>
          <w:p w:rsidR="006F0D07" w:rsidRPr="00B50663" w:rsidRDefault="006F0D07" w:rsidP="009D6716">
            <w:pPr>
              <w:pStyle w:val="NoSpacing"/>
              <w:spacing w:before="0" w:after="120"/>
              <w:ind w:left="142" w:right="142"/>
              <w:cnfStyle w:val="000000000000" w:firstRow="0" w:lastRow="0" w:firstColumn="0" w:lastColumn="0" w:oddVBand="0" w:evenVBand="0" w:oddHBand="0" w:evenHBand="0" w:firstRowFirstColumn="0" w:firstRowLastColumn="0" w:lastRowFirstColumn="0" w:lastRowLastColumn="0"/>
              <w:rPr>
                <w:color w:val="auto"/>
                <w:sz w:val="24"/>
                <w:szCs w:val="24"/>
                <w:lang w:val="el-GR"/>
              </w:rPr>
            </w:pPr>
          </w:p>
        </w:tc>
      </w:tr>
    </w:tbl>
    <w:p w:rsidR="00D77BF6" w:rsidRDefault="00D77BF6" w:rsidP="001A3909">
      <w:pPr>
        <w:pStyle w:val="NoSpacing"/>
        <w:rPr>
          <w:sz w:val="24"/>
          <w:szCs w:val="24"/>
          <w:lang w:val="el-GR"/>
        </w:rPr>
      </w:pPr>
    </w:p>
    <w:p w:rsidR="006F0D07" w:rsidRPr="0050307A" w:rsidRDefault="006F0D07" w:rsidP="001A3909">
      <w:pPr>
        <w:pStyle w:val="NoSpacing"/>
        <w:rPr>
          <w:sz w:val="24"/>
          <w:szCs w:val="24"/>
          <w:lang w:val="el-GR"/>
        </w:rPr>
      </w:pPr>
    </w:p>
    <w:p w:rsidR="00A96468" w:rsidRPr="003B2CB2" w:rsidRDefault="003B2CB2" w:rsidP="003B2CB2">
      <w:pPr>
        <w:pStyle w:val="NoSpacing"/>
        <w:spacing w:before="0" w:after="120"/>
        <w:jc w:val="both"/>
        <w:rPr>
          <w:color w:val="auto"/>
          <w:sz w:val="24"/>
          <w:szCs w:val="24"/>
          <w:lang w:val="el-GR"/>
        </w:rPr>
      </w:pPr>
      <w:r>
        <w:rPr>
          <w:color w:val="auto"/>
          <w:sz w:val="24"/>
          <w:szCs w:val="24"/>
          <w:lang w:val="el-GR"/>
        </w:rPr>
        <w:t>Η γνωστοποίηση</w:t>
      </w:r>
      <w:r w:rsidR="003A1994" w:rsidRPr="003B2CB2">
        <w:rPr>
          <w:color w:val="auto"/>
          <w:sz w:val="24"/>
          <w:szCs w:val="24"/>
          <w:lang w:val="el-GR"/>
        </w:rPr>
        <w:t>,</w:t>
      </w:r>
      <w:r w:rsidR="00A96468" w:rsidRPr="003B2CB2">
        <w:rPr>
          <w:color w:val="auto"/>
          <w:sz w:val="24"/>
          <w:szCs w:val="24"/>
          <w:lang w:val="el-GR"/>
        </w:rPr>
        <w:t xml:space="preserve"> αφού συμπληρωθεί και υπογραφεί</w:t>
      </w:r>
      <w:r w:rsidR="003A1994" w:rsidRPr="003B2CB2">
        <w:rPr>
          <w:color w:val="auto"/>
          <w:sz w:val="24"/>
          <w:szCs w:val="24"/>
          <w:lang w:val="el-GR"/>
        </w:rPr>
        <w:t>,</w:t>
      </w:r>
      <w:r w:rsidR="00A96468" w:rsidRPr="003B2CB2">
        <w:rPr>
          <w:color w:val="auto"/>
          <w:sz w:val="24"/>
          <w:szCs w:val="24"/>
          <w:lang w:val="el-GR"/>
        </w:rPr>
        <w:t xml:space="preserve"> να παραδοθεί</w:t>
      </w:r>
      <w:r w:rsidR="00575254" w:rsidRPr="003B2CB2">
        <w:rPr>
          <w:color w:val="auto"/>
          <w:sz w:val="24"/>
          <w:szCs w:val="24"/>
          <w:lang w:val="el-GR"/>
        </w:rPr>
        <w:t xml:space="preserve"> στην πιο </w:t>
      </w:r>
      <w:r w:rsidR="00A96468" w:rsidRPr="003B2CB2">
        <w:rPr>
          <w:color w:val="auto"/>
          <w:sz w:val="24"/>
          <w:szCs w:val="24"/>
          <w:lang w:val="el-GR"/>
        </w:rPr>
        <w:t>κάτω διεύθυνση:</w:t>
      </w:r>
    </w:p>
    <w:p w:rsidR="00575254" w:rsidRPr="003B2CB2" w:rsidRDefault="00575254" w:rsidP="003B2CB2">
      <w:pPr>
        <w:pStyle w:val="NoSpacing"/>
        <w:spacing w:before="0" w:after="120"/>
        <w:jc w:val="both"/>
        <w:rPr>
          <w:color w:val="auto"/>
          <w:sz w:val="24"/>
          <w:szCs w:val="24"/>
          <w:lang w:val="el-GR"/>
        </w:rPr>
      </w:pPr>
    </w:p>
    <w:p w:rsidR="003B2CB2" w:rsidRPr="003B2CB2" w:rsidRDefault="003B2CB2" w:rsidP="003B2CB2">
      <w:pPr>
        <w:spacing w:before="0" w:after="120" w:line="240" w:lineRule="auto"/>
        <w:ind w:left="720"/>
        <w:jc w:val="both"/>
        <w:rPr>
          <w:color w:val="auto"/>
          <w:kern w:val="0"/>
          <w:sz w:val="24"/>
          <w:szCs w:val="24"/>
          <w:lang w:val="el-GR"/>
        </w:rPr>
      </w:pPr>
      <w:r w:rsidRPr="003B2CB2">
        <w:rPr>
          <w:color w:val="auto"/>
          <w:kern w:val="0"/>
          <w:sz w:val="24"/>
          <w:szCs w:val="24"/>
          <w:lang w:val="el-GR"/>
        </w:rPr>
        <w:t>Υπηρεσία Ελέγχου και Επιθεώρησης για Ακτινοβολίες</w:t>
      </w:r>
    </w:p>
    <w:p w:rsidR="003B2CB2" w:rsidRPr="003B2CB2" w:rsidRDefault="003B2CB2" w:rsidP="003B2CB2">
      <w:pPr>
        <w:spacing w:before="0" w:after="120" w:line="240" w:lineRule="auto"/>
        <w:ind w:left="720"/>
        <w:jc w:val="both"/>
        <w:rPr>
          <w:color w:val="auto"/>
          <w:kern w:val="0"/>
          <w:sz w:val="24"/>
          <w:szCs w:val="24"/>
          <w:lang w:val="el-GR"/>
        </w:rPr>
      </w:pPr>
      <w:r w:rsidRPr="003B2CB2">
        <w:rPr>
          <w:color w:val="auto"/>
          <w:kern w:val="0"/>
          <w:sz w:val="24"/>
          <w:szCs w:val="24"/>
          <w:lang w:val="el-GR"/>
        </w:rPr>
        <w:t>Τμήμα Επιθεώρησης Εργασίας</w:t>
      </w:r>
    </w:p>
    <w:p w:rsidR="003B2CB2" w:rsidRPr="003B2CB2" w:rsidRDefault="003B2CB2" w:rsidP="003B2CB2">
      <w:pPr>
        <w:spacing w:before="0" w:after="120" w:line="240" w:lineRule="auto"/>
        <w:ind w:left="720"/>
        <w:jc w:val="both"/>
        <w:rPr>
          <w:color w:val="auto"/>
          <w:kern w:val="0"/>
          <w:sz w:val="24"/>
          <w:szCs w:val="24"/>
          <w:lang w:val="el-GR"/>
        </w:rPr>
      </w:pPr>
      <w:r w:rsidRPr="003B2CB2">
        <w:rPr>
          <w:color w:val="auto"/>
          <w:kern w:val="0"/>
          <w:sz w:val="24"/>
          <w:szCs w:val="24"/>
          <w:lang w:val="el-GR"/>
        </w:rPr>
        <w:t>Οδός Απελλή αρ. 12</w:t>
      </w:r>
    </w:p>
    <w:p w:rsidR="003B2CB2" w:rsidRPr="003B2CB2" w:rsidRDefault="003B2CB2" w:rsidP="003B2CB2">
      <w:pPr>
        <w:spacing w:before="0" w:after="120" w:line="240" w:lineRule="auto"/>
        <w:ind w:left="720"/>
        <w:jc w:val="both"/>
        <w:rPr>
          <w:color w:val="auto"/>
          <w:kern w:val="0"/>
          <w:sz w:val="24"/>
          <w:szCs w:val="24"/>
          <w:lang w:val="el-GR"/>
        </w:rPr>
      </w:pPr>
      <w:r w:rsidRPr="003B2CB2">
        <w:rPr>
          <w:color w:val="auto"/>
          <w:kern w:val="0"/>
          <w:sz w:val="24"/>
          <w:szCs w:val="24"/>
          <w:lang w:val="el-GR"/>
        </w:rPr>
        <w:t>1080 Λευκωσία</w:t>
      </w:r>
    </w:p>
    <w:p w:rsidR="003B2CB2" w:rsidRPr="003B2CB2" w:rsidRDefault="003B2CB2" w:rsidP="003B2CB2">
      <w:pPr>
        <w:spacing w:before="0" w:after="120" w:line="240" w:lineRule="auto"/>
        <w:jc w:val="both"/>
        <w:rPr>
          <w:color w:val="auto"/>
          <w:kern w:val="0"/>
          <w:sz w:val="24"/>
          <w:szCs w:val="24"/>
          <w:lang w:val="el-GR"/>
        </w:rPr>
      </w:pPr>
    </w:p>
    <w:p w:rsidR="003B2CB2" w:rsidRPr="003B2CB2" w:rsidRDefault="003B2CB2" w:rsidP="003B2CB2">
      <w:pPr>
        <w:spacing w:before="0" w:after="120" w:line="240" w:lineRule="auto"/>
        <w:jc w:val="both"/>
        <w:rPr>
          <w:color w:val="auto"/>
          <w:kern w:val="0"/>
          <w:sz w:val="24"/>
          <w:szCs w:val="24"/>
          <w:lang w:val="el-GR"/>
        </w:rPr>
      </w:pPr>
      <w:r w:rsidRPr="003B2CB2">
        <w:rPr>
          <w:color w:val="auto"/>
          <w:kern w:val="0"/>
          <w:sz w:val="24"/>
          <w:szCs w:val="24"/>
          <w:lang w:val="el-GR"/>
        </w:rPr>
        <w:t>ή να σταλεί ταχυδρομικώς με επιστολή στην πιο κάτω διεύθυνση:</w:t>
      </w:r>
    </w:p>
    <w:p w:rsidR="003B2CB2" w:rsidRPr="003B2CB2" w:rsidRDefault="003B2CB2" w:rsidP="003B2CB2">
      <w:pPr>
        <w:spacing w:before="0" w:after="120" w:line="240" w:lineRule="auto"/>
        <w:jc w:val="both"/>
        <w:rPr>
          <w:color w:val="auto"/>
          <w:kern w:val="0"/>
          <w:sz w:val="24"/>
          <w:szCs w:val="24"/>
          <w:lang w:val="el-GR"/>
        </w:rPr>
      </w:pPr>
    </w:p>
    <w:p w:rsidR="003B2CB2" w:rsidRPr="003B2CB2" w:rsidRDefault="003B2CB2" w:rsidP="003B2CB2">
      <w:pPr>
        <w:spacing w:before="0" w:after="120" w:line="240" w:lineRule="auto"/>
        <w:ind w:left="720"/>
        <w:jc w:val="both"/>
        <w:rPr>
          <w:color w:val="auto"/>
          <w:kern w:val="0"/>
          <w:sz w:val="24"/>
          <w:szCs w:val="24"/>
          <w:lang w:val="el-GR"/>
        </w:rPr>
      </w:pPr>
      <w:r w:rsidRPr="003B2CB2">
        <w:rPr>
          <w:color w:val="auto"/>
          <w:kern w:val="0"/>
          <w:sz w:val="24"/>
          <w:szCs w:val="24"/>
          <w:lang w:val="el-GR"/>
        </w:rPr>
        <w:t>Υπηρεσία Ελέγχου και Επιθεώρησης για Ακτινοβολίες</w:t>
      </w:r>
    </w:p>
    <w:p w:rsidR="003B2CB2" w:rsidRPr="003B2CB2" w:rsidRDefault="003B2CB2" w:rsidP="003B2CB2">
      <w:pPr>
        <w:spacing w:before="0" w:after="120" w:line="240" w:lineRule="auto"/>
        <w:ind w:left="720"/>
        <w:jc w:val="both"/>
        <w:rPr>
          <w:color w:val="auto"/>
          <w:kern w:val="0"/>
          <w:sz w:val="24"/>
          <w:szCs w:val="24"/>
          <w:lang w:val="el-GR"/>
        </w:rPr>
      </w:pPr>
      <w:r w:rsidRPr="003B2CB2">
        <w:rPr>
          <w:color w:val="auto"/>
          <w:kern w:val="0"/>
          <w:sz w:val="24"/>
          <w:szCs w:val="24"/>
          <w:lang w:val="el-GR"/>
        </w:rPr>
        <w:t>Τμήμα Επιθεώρησης Εργασίας</w:t>
      </w:r>
    </w:p>
    <w:p w:rsidR="003B2CB2" w:rsidRPr="003B2CB2" w:rsidRDefault="003B2CB2" w:rsidP="003B2CB2">
      <w:pPr>
        <w:spacing w:before="0" w:after="120" w:line="240" w:lineRule="auto"/>
        <w:ind w:left="720"/>
        <w:jc w:val="both"/>
        <w:rPr>
          <w:color w:val="auto"/>
          <w:kern w:val="0"/>
          <w:sz w:val="24"/>
          <w:szCs w:val="24"/>
          <w:lang w:val="el-GR"/>
        </w:rPr>
      </w:pPr>
      <w:r w:rsidRPr="003B2CB2">
        <w:rPr>
          <w:color w:val="auto"/>
          <w:kern w:val="0"/>
          <w:sz w:val="24"/>
          <w:szCs w:val="24"/>
          <w:lang w:val="el-GR"/>
        </w:rPr>
        <w:t>Τ.Θ. 24855</w:t>
      </w:r>
    </w:p>
    <w:p w:rsidR="003B2CB2" w:rsidRPr="003B2CB2" w:rsidRDefault="003B2CB2" w:rsidP="003B2CB2">
      <w:pPr>
        <w:spacing w:before="0" w:after="120" w:line="240" w:lineRule="auto"/>
        <w:ind w:left="720"/>
        <w:jc w:val="both"/>
        <w:rPr>
          <w:color w:val="auto"/>
          <w:kern w:val="0"/>
          <w:sz w:val="24"/>
          <w:szCs w:val="24"/>
          <w:lang w:val="el-GR"/>
        </w:rPr>
      </w:pPr>
      <w:r w:rsidRPr="003B2CB2">
        <w:rPr>
          <w:color w:val="auto"/>
          <w:kern w:val="0"/>
          <w:sz w:val="24"/>
          <w:szCs w:val="24"/>
          <w:lang w:val="el-GR"/>
        </w:rPr>
        <w:t>1304 Λευκωσία</w:t>
      </w:r>
    </w:p>
    <w:p w:rsidR="003B2CB2" w:rsidRPr="003B2CB2" w:rsidRDefault="003B2CB2" w:rsidP="003B2CB2">
      <w:pPr>
        <w:spacing w:before="0" w:after="120" w:line="240" w:lineRule="auto"/>
        <w:jc w:val="both"/>
        <w:rPr>
          <w:color w:val="auto"/>
          <w:kern w:val="0"/>
          <w:sz w:val="24"/>
          <w:szCs w:val="24"/>
          <w:lang w:val="el-GR"/>
        </w:rPr>
      </w:pPr>
    </w:p>
    <w:p w:rsidR="003B2CB2" w:rsidRPr="003B2CB2" w:rsidRDefault="003B2CB2" w:rsidP="003B2CB2">
      <w:pPr>
        <w:spacing w:before="0" w:after="120" w:line="240" w:lineRule="auto"/>
        <w:jc w:val="both"/>
        <w:rPr>
          <w:color w:val="auto"/>
          <w:kern w:val="0"/>
          <w:sz w:val="24"/>
          <w:szCs w:val="24"/>
          <w:lang w:val="el-GR"/>
        </w:rPr>
      </w:pPr>
      <w:r w:rsidRPr="003B2CB2">
        <w:rPr>
          <w:color w:val="auto"/>
          <w:kern w:val="0"/>
          <w:sz w:val="24"/>
          <w:szCs w:val="24"/>
          <w:lang w:val="el-GR"/>
        </w:rPr>
        <w:t>Για πρόσθετες πληροφορίες ή διευκρινίσεις, μπορείτε να επικοινωνείτε με τους</w:t>
      </w:r>
      <w:r w:rsidR="00DA3755">
        <w:rPr>
          <w:color w:val="auto"/>
          <w:kern w:val="0"/>
          <w:sz w:val="24"/>
          <w:szCs w:val="24"/>
          <w:lang w:val="el-GR"/>
        </w:rPr>
        <w:t>/τις</w:t>
      </w:r>
      <w:r w:rsidRPr="003B2CB2">
        <w:rPr>
          <w:color w:val="auto"/>
          <w:kern w:val="0"/>
          <w:sz w:val="24"/>
          <w:szCs w:val="24"/>
          <w:lang w:val="el-GR"/>
        </w:rPr>
        <w:t xml:space="preserve"> Λειτουργούς της Υπηρεσίας Ελέγχου στο τηλέφωνο 22405623.</w:t>
      </w:r>
    </w:p>
    <w:p w:rsidR="00A96468" w:rsidRPr="003B2CB2" w:rsidRDefault="00A96468" w:rsidP="003B2CB2">
      <w:pPr>
        <w:pStyle w:val="NoSpacing"/>
        <w:spacing w:before="0" w:after="120"/>
        <w:jc w:val="both"/>
        <w:rPr>
          <w:color w:val="auto"/>
          <w:sz w:val="24"/>
          <w:szCs w:val="24"/>
          <w:lang w:val="el-GR"/>
        </w:rPr>
      </w:pPr>
    </w:p>
    <w:p w:rsidR="009D5491" w:rsidRPr="0050307A" w:rsidRDefault="009D5491" w:rsidP="001A3909">
      <w:pPr>
        <w:pStyle w:val="NoSpacing"/>
        <w:rPr>
          <w:sz w:val="24"/>
          <w:szCs w:val="24"/>
          <w:lang w:val="el-GR"/>
        </w:rPr>
      </w:pPr>
    </w:p>
    <w:p w:rsidR="0078714E" w:rsidRPr="0050307A" w:rsidRDefault="0078714E" w:rsidP="001A3909">
      <w:pPr>
        <w:pStyle w:val="NoSpacing"/>
        <w:rPr>
          <w:sz w:val="24"/>
          <w:szCs w:val="24"/>
          <w:lang w:val="el-GR"/>
        </w:rPr>
      </w:pPr>
    </w:p>
    <w:sectPr w:rsidR="0078714E" w:rsidRPr="0050307A" w:rsidSect="00460AC9">
      <w:headerReference w:type="default" r:id="rId24"/>
      <w:pgSz w:w="12240" w:h="15840" w:code="1"/>
      <w:pgMar w:top="2520" w:right="1555" w:bottom="1800" w:left="1555" w:header="85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F4B" w:rsidRDefault="009F2F4B">
      <w:pPr>
        <w:spacing w:after="0" w:line="240" w:lineRule="auto"/>
      </w:pPr>
      <w:r>
        <w:separator/>
      </w:r>
    </w:p>
  </w:endnote>
  <w:endnote w:type="continuationSeparator" w:id="0">
    <w:p w:rsidR="009F2F4B" w:rsidRDefault="009F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B5" w:rsidRPr="00C67AD1" w:rsidRDefault="0099531E">
    <w:pPr>
      <w:pStyle w:val="Footer"/>
      <w:jc w:val="right"/>
      <w:rPr>
        <w:lang w:val="el-GR"/>
      </w:rPr>
    </w:pPr>
    <w:r>
      <w:rPr>
        <w:lang w:val="el-GR"/>
      </w:rPr>
      <w:t xml:space="preserve">Σελίδα </w:t>
    </w:r>
    <w:sdt>
      <w:sdtPr>
        <w:id w:val="-1311325041"/>
        <w:docPartObj>
          <w:docPartGallery w:val="Page Numbers (Bottom of Page)"/>
          <w:docPartUnique/>
        </w:docPartObj>
      </w:sdtPr>
      <w:sdtEndPr>
        <w:rPr>
          <w:noProof/>
        </w:rPr>
      </w:sdtEndPr>
      <w:sdtContent>
        <w:r w:rsidR="009B68B5">
          <w:fldChar w:fldCharType="begin"/>
        </w:r>
        <w:r w:rsidR="009B68B5">
          <w:instrText xml:space="preserve"> PAGE   \* MERGEFORMAT </w:instrText>
        </w:r>
        <w:r w:rsidR="009B68B5">
          <w:fldChar w:fldCharType="separate"/>
        </w:r>
        <w:r w:rsidR="00B6224F">
          <w:rPr>
            <w:noProof/>
          </w:rPr>
          <w:t>2</w:t>
        </w:r>
        <w:r w:rsidR="009B68B5">
          <w:rPr>
            <w:noProof/>
          </w:rPr>
          <w:fldChar w:fldCharType="end"/>
        </w:r>
      </w:sdtContent>
    </w:sdt>
    <w:r w:rsidR="00C67AD1">
      <w:rPr>
        <w:noProof/>
        <w:lang w:val="el-GR"/>
      </w:rPr>
      <w:t>/17</w:t>
    </w:r>
  </w:p>
  <w:p w:rsidR="009B68B5" w:rsidRDefault="009B6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0" w:rsidRPr="001B5F90" w:rsidRDefault="007E44B0" w:rsidP="001B5F90">
    <w:pPr>
      <w:pStyle w:val="Footer"/>
      <w:jc w:val="right"/>
      <w:rPr>
        <w:b/>
      </w:rPr>
    </w:pPr>
    <w:r>
      <w:rPr>
        <w:b/>
        <w:lang w:val="el-GR"/>
      </w:rPr>
      <w:t>12</w:t>
    </w:r>
    <w:r w:rsidR="001B5F90" w:rsidRPr="001B5F90">
      <w:rPr>
        <w:b/>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B5" w:rsidRPr="00C42921" w:rsidRDefault="00B6224F">
    <w:pPr>
      <w:pStyle w:val="Footer"/>
      <w:jc w:val="right"/>
      <w:rPr>
        <w:lang w:val="el-GR"/>
      </w:rPr>
    </w:pPr>
    <w:sdt>
      <w:sdtPr>
        <w:id w:val="-526097251"/>
        <w:docPartObj>
          <w:docPartGallery w:val="Page Numbers (Bottom of Page)"/>
          <w:docPartUnique/>
        </w:docPartObj>
      </w:sdtPr>
      <w:sdtEndPr>
        <w:rPr>
          <w:noProof/>
        </w:rPr>
      </w:sdtEndPr>
      <w:sdtContent>
        <w:r w:rsidR="009B68B5">
          <w:rPr>
            <w:lang w:val="el-GR"/>
          </w:rPr>
          <w:t xml:space="preserve">Σελίδα </w:t>
        </w:r>
        <w:r w:rsidR="009B68B5">
          <w:fldChar w:fldCharType="begin"/>
        </w:r>
        <w:r w:rsidR="009B68B5">
          <w:instrText xml:space="preserve"> PAGE   \* MERGEFORMAT </w:instrText>
        </w:r>
        <w:r w:rsidR="009B68B5">
          <w:fldChar w:fldCharType="separate"/>
        </w:r>
        <w:r>
          <w:rPr>
            <w:noProof/>
          </w:rPr>
          <w:t>17</w:t>
        </w:r>
        <w:r w:rsidR="009B68B5">
          <w:rPr>
            <w:noProof/>
          </w:rPr>
          <w:fldChar w:fldCharType="end"/>
        </w:r>
      </w:sdtContent>
    </w:sdt>
    <w:r w:rsidR="00C42921">
      <w:rPr>
        <w:noProof/>
        <w:lang w:val="el-GR"/>
      </w:rPr>
      <w:t>/17</w:t>
    </w:r>
  </w:p>
  <w:p w:rsidR="009126B1" w:rsidRPr="00B82D51" w:rsidRDefault="009126B1">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F4B" w:rsidRDefault="009F2F4B">
      <w:pPr>
        <w:spacing w:after="0" w:line="240" w:lineRule="auto"/>
      </w:pPr>
      <w:r>
        <w:separator/>
      </w:r>
    </w:p>
  </w:footnote>
  <w:footnote w:type="continuationSeparator" w:id="0">
    <w:p w:rsidR="009F2F4B" w:rsidRDefault="009F2F4B">
      <w:pPr>
        <w:spacing w:after="0" w:line="240" w:lineRule="auto"/>
      </w:pPr>
      <w:r>
        <w:continuationSeparator/>
      </w:r>
    </w:p>
  </w:footnote>
  <w:footnote w:id="1">
    <w:p w:rsidR="00084556" w:rsidRDefault="00084556" w:rsidP="00084556">
      <w:pPr>
        <w:pStyle w:val="NoSpacing"/>
        <w:spacing w:before="0" w:after="120"/>
        <w:ind w:left="142" w:hanging="142"/>
        <w:jc w:val="both"/>
        <w:rPr>
          <w:color w:val="auto"/>
          <w:lang w:val="el-GR"/>
        </w:rPr>
      </w:pPr>
      <w:r w:rsidRPr="007746FA">
        <w:rPr>
          <w:color w:val="auto"/>
          <w:vertAlign w:val="superscript"/>
          <w:lang w:val="el-GR"/>
        </w:rPr>
        <w:t>1</w:t>
      </w:r>
      <w:r w:rsidRPr="007746FA">
        <w:rPr>
          <w:color w:val="auto"/>
          <w:lang w:val="el-GR"/>
        </w:rPr>
        <w:t xml:space="preserve"> </w:t>
      </w:r>
      <w:r>
        <w:rPr>
          <w:color w:val="auto"/>
          <w:lang w:val="el-GR"/>
        </w:rPr>
        <w:tab/>
      </w:r>
      <w:r w:rsidRPr="009774D7">
        <w:rPr>
          <w:color w:val="auto"/>
          <w:lang w:val="el-GR"/>
        </w:rPr>
        <w:t>Σύμφωνα με το άρθρο 2 του Νόμου “επιχείρηση” σημαίνει κάθε φυσικό ή νομικό πρόσωπο που έχει τη νομική ευθύνη δυνάμει της εθνικής νομοθεσίας για μια εγκατάσταση, για την εκτέλεση μιας πρακτικής ή για μια πηγή ακτινοβολίας, περιλαμβανόμενων των περιπτώσεων που ο ιδιοκτήτης ή κάτοχος μιας πηγής ακτινοβολίας δεν διενεργεί συναφείς ανθρώπινες δραστηριότητες.</w:t>
      </w:r>
    </w:p>
    <w:p w:rsidR="00084556" w:rsidRPr="009774D7" w:rsidRDefault="00084556" w:rsidP="00084556">
      <w:pPr>
        <w:pStyle w:val="NoSpacing"/>
        <w:spacing w:before="0" w:after="120"/>
        <w:ind w:left="142" w:hanging="142"/>
        <w:jc w:val="both"/>
        <w:rPr>
          <w:color w:val="auto"/>
          <w:lang w:val="el-GR"/>
        </w:rPr>
      </w:pPr>
      <w:r w:rsidRPr="007746FA">
        <w:rPr>
          <w:color w:val="auto"/>
          <w:vertAlign w:val="superscript"/>
          <w:lang w:val="el-GR"/>
        </w:rPr>
        <w:t>2</w:t>
      </w:r>
      <w:r w:rsidRPr="007746FA">
        <w:rPr>
          <w:color w:val="auto"/>
          <w:lang w:val="el-GR"/>
        </w:rPr>
        <w:t xml:space="preserve"> </w:t>
      </w:r>
      <w:r>
        <w:rPr>
          <w:color w:val="auto"/>
          <w:lang w:val="el-GR"/>
        </w:rPr>
        <w:tab/>
      </w:r>
      <w:r w:rsidRPr="009774D7">
        <w:rPr>
          <w:color w:val="auto"/>
          <w:lang w:val="el-GR"/>
        </w:rPr>
        <w:t>Προσκομίστε το πιστοποιητικό εγγραφής από το Τμήμα Εφόρου Εταιρειών και Επίσημου Παραλήπτη αν το νομικό πρόσωπο</w:t>
      </w:r>
      <w:r w:rsidR="00C67AD1">
        <w:rPr>
          <w:color w:val="auto"/>
          <w:lang w:val="el-GR"/>
        </w:rPr>
        <w:t xml:space="preserve"> είναι εγγεγραμμένο στην Κύπρο ή</w:t>
      </w:r>
      <w:r w:rsidRPr="009774D7">
        <w:rPr>
          <w:color w:val="auto"/>
          <w:lang w:val="el-GR"/>
        </w:rPr>
        <w:t xml:space="preserve"> προσκομίστε το ανάλογο πιστοποιητικό από την χώρα εγγραφής του νομικού προσώπου.</w:t>
      </w:r>
    </w:p>
  </w:footnote>
  <w:footnote w:id="2">
    <w:p w:rsidR="00084556" w:rsidRPr="009774D7" w:rsidRDefault="00084556" w:rsidP="00084556">
      <w:pPr>
        <w:pStyle w:val="NoSpacing"/>
        <w:spacing w:before="0" w:after="120"/>
        <w:ind w:left="142" w:hanging="142"/>
        <w:jc w:val="both"/>
        <w:rPr>
          <w:color w:val="auto"/>
          <w:lang w:val="el-GR"/>
        </w:rPr>
      </w:pPr>
      <w:r w:rsidRPr="009774D7">
        <w:rPr>
          <w:rStyle w:val="FootnoteReference"/>
          <w:color w:val="auto"/>
          <w:lang w:val="el-GR"/>
        </w:rPr>
        <w:t>3</w:t>
      </w:r>
      <w:r w:rsidRPr="009774D7">
        <w:rPr>
          <w:color w:val="auto"/>
          <w:lang w:val="el-GR"/>
        </w:rPr>
        <w:t xml:space="preserve"> </w:t>
      </w:r>
      <w:r>
        <w:rPr>
          <w:color w:val="auto"/>
          <w:lang w:val="el-GR"/>
        </w:rPr>
        <w:tab/>
      </w:r>
      <w:r w:rsidRPr="009774D7">
        <w:rPr>
          <w:color w:val="auto"/>
          <w:lang w:val="el-GR"/>
        </w:rPr>
        <w:t>Επισυνάψετε κατάλληλο πιστοποιητικό έγκρισης ή, στην απουσία αυτού, πολεοδομική άδεια ή άδεια οικοδομής από την αρμόδια πολεοδομική/οικοδομική Αρχή.</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B1" w:rsidRPr="00DE5E71" w:rsidRDefault="00283595" w:rsidP="00406617">
    <w:pPr>
      <w:pStyle w:val="HeaderShaded"/>
      <w:shd w:val="clear" w:color="auto" w:fill="577188" w:themeFill="accent1" w:themeFillShade="BF"/>
      <w:tabs>
        <w:tab w:val="left" w:pos="5032"/>
      </w:tabs>
      <w:ind w:left="0"/>
      <w:rPr>
        <w:rFonts w:asciiTheme="minorHAnsi" w:hAnsiTheme="minorHAnsi"/>
        <w:lang w:val="el-GR"/>
      </w:rPr>
    </w:pPr>
    <w:r>
      <w:rPr>
        <w:rFonts w:asciiTheme="minorHAnsi" w:hAnsiTheme="minorHAnsi"/>
      </w:rPr>
      <w:t xml:space="preserve">A. </w:t>
    </w:r>
    <w:r w:rsidR="009126B1" w:rsidRPr="00DE5E71">
      <w:rPr>
        <w:rFonts w:asciiTheme="minorHAnsi" w:hAnsiTheme="minorHAnsi"/>
        <w:lang w:val="el-GR"/>
      </w:rPr>
      <w:t>ΟΔΗΓΙΕΣ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B1" w:rsidRPr="005D5521" w:rsidRDefault="00283595" w:rsidP="00406617">
    <w:pPr>
      <w:pStyle w:val="HeaderShaded"/>
      <w:shd w:val="clear" w:color="auto" w:fill="577188" w:themeFill="accent1" w:themeFillShade="BF"/>
      <w:tabs>
        <w:tab w:val="left" w:pos="8255"/>
      </w:tabs>
      <w:rPr>
        <w:rFonts w:asciiTheme="minorHAnsi" w:hAnsiTheme="minorHAnsi"/>
        <w:sz w:val="40"/>
        <w:szCs w:val="40"/>
        <w:lang w:val="el-GR"/>
      </w:rPr>
    </w:pPr>
    <w:r>
      <w:rPr>
        <w:rFonts w:asciiTheme="minorHAnsi" w:hAnsiTheme="minorHAnsi"/>
        <w:sz w:val="40"/>
        <w:szCs w:val="40"/>
      </w:rPr>
      <w:t xml:space="preserve">B. </w:t>
    </w:r>
    <w:r w:rsidR="009126B1" w:rsidRPr="005D5521">
      <w:rPr>
        <w:rFonts w:asciiTheme="minorHAnsi" w:hAnsiTheme="minorHAnsi"/>
        <w:sz w:val="40"/>
        <w:szCs w:val="40"/>
        <w:lang w:val="el-GR"/>
      </w:rPr>
      <w:t>ΓΕΝΙΚΕΣ ΠΛΗΡΟΦΟΡΙΕΣ</w:t>
    </w:r>
    <w:r w:rsidR="00406617">
      <w:rPr>
        <w:rFonts w:asciiTheme="minorHAnsi" w:hAnsiTheme="minorHAnsi"/>
        <w:sz w:val="40"/>
        <w:szCs w:val="40"/>
        <w:lang w:val="el-GR"/>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B1" w:rsidRPr="00250865" w:rsidRDefault="00283595" w:rsidP="00406617">
    <w:pPr>
      <w:pStyle w:val="HeaderShaded"/>
      <w:shd w:val="clear" w:color="auto" w:fill="577188" w:themeFill="accent1" w:themeFillShade="BF"/>
      <w:rPr>
        <w:rFonts w:ascii="Cambria" w:hAnsi="Cambria"/>
        <w:sz w:val="40"/>
        <w:szCs w:val="40"/>
        <w:lang w:val="el-GR"/>
      </w:rPr>
    </w:pPr>
    <w:r>
      <w:rPr>
        <w:rFonts w:ascii="Cambria" w:hAnsi="Cambria"/>
        <w:sz w:val="40"/>
        <w:szCs w:val="40"/>
        <w:lang w:val="el-GR"/>
      </w:rPr>
      <w:t xml:space="preserve">Γ. </w:t>
    </w:r>
    <w:r w:rsidR="000C1226">
      <w:rPr>
        <w:rFonts w:ascii="Cambria" w:hAnsi="Cambria"/>
        <w:sz w:val="40"/>
        <w:szCs w:val="40"/>
        <w:lang w:val="el-GR"/>
      </w:rPr>
      <w:t>ΓΝΩΣΤΟΠΟΙΗΣΗ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26" w:rsidRPr="00250865" w:rsidRDefault="00283595" w:rsidP="00406617">
    <w:pPr>
      <w:pStyle w:val="HeaderShaded"/>
      <w:shd w:val="clear" w:color="auto" w:fill="577188" w:themeFill="accent1" w:themeFillShade="BF"/>
      <w:rPr>
        <w:rFonts w:ascii="Cambria" w:hAnsi="Cambria"/>
        <w:sz w:val="40"/>
        <w:szCs w:val="40"/>
        <w:lang w:val="el-GR"/>
      </w:rPr>
    </w:pPr>
    <w:r>
      <w:rPr>
        <w:rFonts w:ascii="Cambria" w:hAnsi="Cambria"/>
        <w:sz w:val="40"/>
        <w:szCs w:val="40"/>
        <w:lang w:val="el-GR"/>
      </w:rPr>
      <w:t xml:space="preserve">Δ. </w:t>
    </w:r>
    <w:r w:rsidR="000C1226" w:rsidRPr="00250865">
      <w:rPr>
        <w:rFonts w:ascii="Cambria" w:hAnsi="Cambria"/>
        <w:sz w:val="40"/>
        <w:szCs w:val="40"/>
        <w:lang w:val="el-GR"/>
      </w:rPr>
      <w:t xml:space="preserve">ενημερωση για </w:t>
    </w:r>
    <w:r>
      <w:rPr>
        <w:rFonts w:ascii="Cambria" w:hAnsi="Cambria"/>
        <w:sz w:val="40"/>
        <w:szCs w:val="40"/>
        <w:lang w:val="el-GR"/>
      </w:rPr>
      <w:t>ΤΗ ΔΙΑΧΕΙΡΙΣΗ ΤΩΝ ΔΕΔΟΜΕΝΩΝ</w:t>
    </w:r>
    <w:r w:rsidR="000C1226" w:rsidRPr="00250865">
      <w:rPr>
        <w:rFonts w:ascii="Cambria" w:hAnsi="Cambria"/>
        <w:sz w:val="40"/>
        <w:szCs w:val="40"/>
        <w:lang w:val="el-GR"/>
      </w:rPr>
      <w:t xml:space="preserve"> προσωπικου χαρακτηρα</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B1" w:rsidRPr="005D5521" w:rsidRDefault="00283595" w:rsidP="00406617">
    <w:pPr>
      <w:pStyle w:val="HeaderShaded"/>
      <w:shd w:val="clear" w:color="auto" w:fill="577188" w:themeFill="accent1" w:themeFillShade="BF"/>
      <w:rPr>
        <w:rFonts w:ascii="Cambria" w:hAnsi="Cambria"/>
        <w:sz w:val="40"/>
        <w:szCs w:val="40"/>
        <w:lang w:val="el-GR"/>
      </w:rPr>
    </w:pPr>
    <w:r>
      <w:rPr>
        <w:rFonts w:ascii="Cambria" w:hAnsi="Cambria"/>
        <w:sz w:val="40"/>
        <w:szCs w:val="40"/>
        <w:lang w:val="el-GR"/>
      </w:rPr>
      <w:t xml:space="preserve">Ε. </w:t>
    </w:r>
    <w:r w:rsidR="00193AC4">
      <w:rPr>
        <w:rFonts w:ascii="Cambria" w:hAnsi="Cambria"/>
        <w:sz w:val="40"/>
        <w:szCs w:val="40"/>
        <w:lang w:val="el-GR"/>
      </w:rPr>
      <w:t>υπευθυνη δηλωση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79F1BA2"/>
    <w:multiLevelType w:val="hybridMultilevel"/>
    <w:tmpl w:val="88F6B74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0D07AF"/>
    <w:multiLevelType w:val="hybridMultilevel"/>
    <w:tmpl w:val="E982A106"/>
    <w:lvl w:ilvl="0" w:tplc="D80E4DBE">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9355600"/>
    <w:multiLevelType w:val="hybridMultilevel"/>
    <w:tmpl w:val="7EE8147A"/>
    <w:lvl w:ilvl="0" w:tplc="F216C9C6">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8" w15:restartNumberingAfterBreak="0">
    <w:nsid w:val="09647780"/>
    <w:multiLevelType w:val="hybridMultilevel"/>
    <w:tmpl w:val="0A5E227E"/>
    <w:lvl w:ilvl="0" w:tplc="F216C9C6">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9" w15:restartNumberingAfterBreak="0">
    <w:nsid w:val="0E660517"/>
    <w:multiLevelType w:val="hybridMultilevel"/>
    <w:tmpl w:val="F4A4D5D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52E41F1"/>
    <w:multiLevelType w:val="hybridMultilevel"/>
    <w:tmpl w:val="DD000A52"/>
    <w:lvl w:ilvl="0" w:tplc="F216C9C6">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1" w15:restartNumberingAfterBreak="0">
    <w:nsid w:val="15D00956"/>
    <w:multiLevelType w:val="hybridMultilevel"/>
    <w:tmpl w:val="C3345CD4"/>
    <w:lvl w:ilvl="0" w:tplc="D80E4DBE">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B10826"/>
    <w:multiLevelType w:val="hybridMultilevel"/>
    <w:tmpl w:val="83C6B266"/>
    <w:lvl w:ilvl="0" w:tplc="BC0CC5C0">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7900B11"/>
    <w:multiLevelType w:val="hybridMultilevel"/>
    <w:tmpl w:val="703C251A"/>
    <w:lvl w:ilvl="0" w:tplc="F216C9C6">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5" w15:restartNumberingAfterBreak="0">
    <w:nsid w:val="2A8D0DF5"/>
    <w:multiLevelType w:val="hybridMultilevel"/>
    <w:tmpl w:val="4AE49164"/>
    <w:lvl w:ilvl="0" w:tplc="F216C9C6">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6" w15:restartNumberingAfterBreak="0">
    <w:nsid w:val="2D2C2433"/>
    <w:multiLevelType w:val="hybridMultilevel"/>
    <w:tmpl w:val="4AE49164"/>
    <w:lvl w:ilvl="0" w:tplc="F216C9C6">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7" w15:restartNumberingAfterBreak="0">
    <w:nsid w:val="318D3370"/>
    <w:multiLevelType w:val="hybridMultilevel"/>
    <w:tmpl w:val="58BCB51A"/>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3434F6"/>
    <w:multiLevelType w:val="hybridMultilevel"/>
    <w:tmpl w:val="7236135A"/>
    <w:lvl w:ilvl="0" w:tplc="DF00BDF8">
      <w:start w:val="1"/>
      <w:numFmt w:val="decimal"/>
      <w:lvlText w:val="%1."/>
      <w:lvlJc w:val="left"/>
      <w:pPr>
        <w:ind w:left="0" w:hanging="360"/>
      </w:pPr>
      <w:rPr>
        <w:rFonts w:hint="default"/>
        <w:b w:val="0"/>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0" w15:restartNumberingAfterBreak="0">
    <w:nsid w:val="3B02723B"/>
    <w:multiLevelType w:val="hybridMultilevel"/>
    <w:tmpl w:val="4280864C"/>
    <w:lvl w:ilvl="0" w:tplc="F216C9C6">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1" w15:restartNumberingAfterBreak="0">
    <w:nsid w:val="3BBD092C"/>
    <w:multiLevelType w:val="hybridMultilevel"/>
    <w:tmpl w:val="D534E270"/>
    <w:lvl w:ilvl="0" w:tplc="F216C9C6">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2" w15:restartNumberingAfterBreak="0">
    <w:nsid w:val="40844480"/>
    <w:multiLevelType w:val="hybridMultilevel"/>
    <w:tmpl w:val="2E967D36"/>
    <w:lvl w:ilvl="0" w:tplc="D80E4DBE">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7F94DC5"/>
    <w:multiLevelType w:val="hybridMultilevel"/>
    <w:tmpl w:val="3078B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94107D6"/>
    <w:multiLevelType w:val="hybridMultilevel"/>
    <w:tmpl w:val="22CE7C7C"/>
    <w:lvl w:ilvl="0" w:tplc="F216C9C6">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5" w15:restartNumberingAfterBreak="0">
    <w:nsid w:val="4ACE7835"/>
    <w:multiLevelType w:val="hybridMultilevel"/>
    <w:tmpl w:val="727681F2"/>
    <w:lvl w:ilvl="0" w:tplc="F774B75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CE24A1E"/>
    <w:multiLevelType w:val="hybridMultilevel"/>
    <w:tmpl w:val="5BD4698E"/>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4DC3BE4"/>
    <w:multiLevelType w:val="hybridMultilevel"/>
    <w:tmpl w:val="8FC4CB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66C252E"/>
    <w:multiLevelType w:val="hybridMultilevel"/>
    <w:tmpl w:val="7236135A"/>
    <w:lvl w:ilvl="0" w:tplc="DF00BDF8">
      <w:start w:val="1"/>
      <w:numFmt w:val="decimal"/>
      <w:lvlText w:val="%1."/>
      <w:lvlJc w:val="left"/>
      <w:pPr>
        <w:ind w:left="0" w:hanging="360"/>
      </w:pPr>
      <w:rPr>
        <w:rFonts w:hint="default"/>
        <w:b w:val="0"/>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9" w15:restartNumberingAfterBreak="0">
    <w:nsid w:val="57964F90"/>
    <w:multiLevelType w:val="hybridMultilevel"/>
    <w:tmpl w:val="E382729C"/>
    <w:lvl w:ilvl="0" w:tplc="F216C9C6">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0" w15:restartNumberingAfterBreak="0">
    <w:nsid w:val="58F5715F"/>
    <w:multiLevelType w:val="hybridMultilevel"/>
    <w:tmpl w:val="3A26377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9111B37"/>
    <w:multiLevelType w:val="hybridMultilevel"/>
    <w:tmpl w:val="7A86E690"/>
    <w:lvl w:ilvl="0" w:tplc="D80E4DBE">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03489B"/>
    <w:multiLevelType w:val="hybridMultilevel"/>
    <w:tmpl w:val="3C0E4A9C"/>
    <w:lvl w:ilvl="0" w:tplc="D80E4DBE">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19082C"/>
    <w:multiLevelType w:val="hybridMultilevel"/>
    <w:tmpl w:val="7D20A4B0"/>
    <w:lvl w:ilvl="0" w:tplc="D80E4DBE">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5A5083"/>
    <w:multiLevelType w:val="hybridMultilevel"/>
    <w:tmpl w:val="425E6A6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15:restartNumberingAfterBreak="0">
    <w:nsid w:val="6BD802D6"/>
    <w:multiLevelType w:val="hybridMultilevel"/>
    <w:tmpl w:val="1A1C2144"/>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00127D9"/>
    <w:multiLevelType w:val="hybridMultilevel"/>
    <w:tmpl w:val="352C2164"/>
    <w:lvl w:ilvl="0" w:tplc="F216C9C6">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7" w15:restartNumberingAfterBreak="0">
    <w:nsid w:val="7B71724C"/>
    <w:multiLevelType w:val="hybridMultilevel"/>
    <w:tmpl w:val="7236135A"/>
    <w:lvl w:ilvl="0" w:tplc="DF00BDF8">
      <w:start w:val="1"/>
      <w:numFmt w:val="decimal"/>
      <w:lvlText w:val="%1."/>
      <w:lvlJc w:val="left"/>
      <w:pPr>
        <w:ind w:left="0" w:hanging="360"/>
      </w:pPr>
      <w:rPr>
        <w:rFonts w:hint="default"/>
        <w:b w:val="0"/>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8" w15:restartNumberingAfterBreak="0">
    <w:nsid w:val="7E0858E2"/>
    <w:multiLevelType w:val="hybridMultilevel"/>
    <w:tmpl w:val="866449E2"/>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E6D6666"/>
    <w:multiLevelType w:val="hybridMultilevel"/>
    <w:tmpl w:val="3E2C69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FFC33BD"/>
    <w:multiLevelType w:val="hybridMultilevel"/>
    <w:tmpl w:val="7236135A"/>
    <w:lvl w:ilvl="0" w:tplc="DF00BDF8">
      <w:start w:val="1"/>
      <w:numFmt w:val="decimal"/>
      <w:lvlText w:val="%1."/>
      <w:lvlJc w:val="left"/>
      <w:pPr>
        <w:ind w:left="0" w:hanging="360"/>
      </w:pPr>
      <w:rPr>
        <w:rFonts w:hint="default"/>
        <w:b w:val="0"/>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8"/>
  </w:num>
  <w:num w:numId="8">
    <w:abstractNumId w:val="13"/>
  </w:num>
  <w:num w:numId="9">
    <w:abstractNumId w:val="16"/>
  </w:num>
  <w:num w:numId="10">
    <w:abstractNumId w:val="26"/>
  </w:num>
  <w:num w:numId="11">
    <w:abstractNumId w:val="14"/>
  </w:num>
  <w:num w:numId="12">
    <w:abstractNumId w:val="7"/>
  </w:num>
  <w:num w:numId="13">
    <w:abstractNumId w:val="35"/>
  </w:num>
  <w:num w:numId="14">
    <w:abstractNumId w:val="8"/>
  </w:num>
  <w:num w:numId="15">
    <w:abstractNumId w:val="21"/>
  </w:num>
  <w:num w:numId="16">
    <w:abstractNumId w:val="36"/>
  </w:num>
  <w:num w:numId="17">
    <w:abstractNumId w:val="29"/>
  </w:num>
  <w:num w:numId="18">
    <w:abstractNumId w:val="24"/>
  </w:num>
  <w:num w:numId="19">
    <w:abstractNumId w:val="20"/>
  </w:num>
  <w:num w:numId="20">
    <w:abstractNumId w:val="10"/>
  </w:num>
  <w:num w:numId="21">
    <w:abstractNumId w:val="17"/>
  </w:num>
  <w:num w:numId="22">
    <w:abstractNumId w:val="34"/>
  </w:num>
  <w:num w:numId="23">
    <w:abstractNumId w:val="27"/>
  </w:num>
  <w:num w:numId="24">
    <w:abstractNumId w:val="15"/>
  </w:num>
  <w:num w:numId="25">
    <w:abstractNumId w:val="40"/>
  </w:num>
  <w:num w:numId="26">
    <w:abstractNumId w:val="19"/>
  </w:num>
  <w:num w:numId="27">
    <w:abstractNumId w:val="37"/>
  </w:num>
  <w:num w:numId="28">
    <w:abstractNumId w:val="28"/>
  </w:num>
  <w:num w:numId="29">
    <w:abstractNumId w:val="5"/>
  </w:num>
  <w:num w:numId="30">
    <w:abstractNumId w:val="30"/>
  </w:num>
  <w:num w:numId="31">
    <w:abstractNumId w:val="25"/>
  </w:num>
  <w:num w:numId="32">
    <w:abstractNumId w:val="38"/>
  </w:num>
  <w:num w:numId="33">
    <w:abstractNumId w:val="33"/>
  </w:num>
  <w:num w:numId="34">
    <w:abstractNumId w:val="31"/>
  </w:num>
  <w:num w:numId="35">
    <w:abstractNumId w:val="6"/>
  </w:num>
  <w:num w:numId="36">
    <w:abstractNumId w:val="32"/>
  </w:num>
  <w:num w:numId="37">
    <w:abstractNumId w:val="22"/>
  </w:num>
  <w:num w:numId="38">
    <w:abstractNumId w:val="11"/>
  </w:num>
  <w:num w:numId="39">
    <w:abstractNumId w:val="23"/>
  </w:num>
  <w:num w:numId="40">
    <w:abstractNumId w:val="9"/>
  </w:num>
  <w:num w:numId="41">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72"/>
    <w:rsid w:val="0000273F"/>
    <w:rsid w:val="00003536"/>
    <w:rsid w:val="00003B2D"/>
    <w:rsid w:val="0000475F"/>
    <w:rsid w:val="00027030"/>
    <w:rsid w:val="0004030B"/>
    <w:rsid w:val="00046B9C"/>
    <w:rsid w:val="00047FA8"/>
    <w:rsid w:val="00053854"/>
    <w:rsid w:val="00053B6D"/>
    <w:rsid w:val="00061FD1"/>
    <w:rsid w:val="0007043C"/>
    <w:rsid w:val="0007090D"/>
    <w:rsid w:val="00084556"/>
    <w:rsid w:val="00086846"/>
    <w:rsid w:val="00090DA2"/>
    <w:rsid w:val="00094856"/>
    <w:rsid w:val="000B11BF"/>
    <w:rsid w:val="000B16B5"/>
    <w:rsid w:val="000B1F54"/>
    <w:rsid w:val="000B372E"/>
    <w:rsid w:val="000C01B7"/>
    <w:rsid w:val="000C1226"/>
    <w:rsid w:val="000C5CBE"/>
    <w:rsid w:val="000C5DA2"/>
    <w:rsid w:val="000D2D33"/>
    <w:rsid w:val="000D636D"/>
    <w:rsid w:val="000E22DF"/>
    <w:rsid w:val="000E62D2"/>
    <w:rsid w:val="000E66CD"/>
    <w:rsid w:val="00102285"/>
    <w:rsid w:val="001039B9"/>
    <w:rsid w:val="00105E72"/>
    <w:rsid w:val="001156EA"/>
    <w:rsid w:val="00123EC6"/>
    <w:rsid w:val="00127C15"/>
    <w:rsid w:val="00130519"/>
    <w:rsid w:val="001511DB"/>
    <w:rsid w:val="00176A1F"/>
    <w:rsid w:val="00193AC4"/>
    <w:rsid w:val="001959D3"/>
    <w:rsid w:val="001A3909"/>
    <w:rsid w:val="001B445A"/>
    <w:rsid w:val="001B50D2"/>
    <w:rsid w:val="001B5F34"/>
    <w:rsid w:val="001B5F90"/>
    <w:rsid w:val="001C0F5E"/>
    <w:rsid w:val="001C1AA2"/>
    <w:rsid w:val="001C4960"/>
    <w:rsid w:val="001C69DC"/>
    <w:rsid w:val="001E437C"/>
    <w:rsid w:val="001E4AFA"/>
    <w:rsid w:val="001E64BE"/>
    <w:rsid w:val="001E6C5B"/>
    <w:rsid w:val="001F47FA"/>
    <w:rsid w:val="0020323F"/>
    <w:rsid w:val="002036B4"/>
    <w:rsid w:val="002050F5"/>
    <w:rsid w:val="00211388"/>
    <w:rsid w:val="00221DCD"/>
    <w:rsid w:val="00234FFF"/>
    <w:rsid w:val="00250865"/>
    <w:rsid w:val="00255054"/>
    <w:rsid w:val="002605B9"/>
    <w:rsid w:val="0026304C"/>
    <w:rsid w:val="002733D0"/>
    <w:rsid w:val="002775E4"/>
    <w:rsid w:val="00282691"/>
    <w:rsid w:val="00283595"/>
    <w:rsid w:val="002965A4"/>
    <w:rsid w:val="002A154E"/>
    <w:rsid w:val="002A296C"/>
    <w:rsid w:val="002B1B66"/>
    <w:rsid w:val="002B3930"/>
    <w:rsid w:val="002B49BA"/>
    <w:rsid w:val="002B7391"/>
    <w:rsid w:val="002B7585"/>
    <w:rsid w:val="002B7676"/>
    <w:rsid w:val="002C3F25"/>
    <w:rsid w:val="002C6107"/>
    <w:rsid w:val="002D54A5"/>
    <w:rsid w:val="002E1D93"/>
    <w:rsid w:val="002F7C22"/>
    <w:rsid w:val="003152DA"/>
    <w:rsid w:val="00320218"/>
    <w:rsid w:val="00320673"/>
    <w:rsid w:val="003345B0"/>
    <w:rsid w:val="0033693F"/>
    <w:rsid w:val="00347225"/>
    <w:rsid w:val="0035067C"/>
    <w:rsid w:val="00354592"/>
    <w:rsid w:val="00360C92"/>
    <w:rsid w:val="00365D7A"/>
    <w:rsid w:val="00365F0A"/>
    <w:rsid w:val="00371336"/>
    <w:rsid w:val="00373A72"/>
    <w:rsid w:val="00387FA5"/>
    <w:rsid w:val="003A1994"/>
    <w:rsid w:val="003A6AC6"/>
    <w:rsid w:val="003B08DE"/>
    <w:rsid w:val="003B2CB2"/>
    <w:rsid w:val="003B5485"/>
    <w:rsid w:val="003B5F57"/>
    <w:rsid w:val="003D6859"/>
    <w:rsid w:val="003E00DE"/>
    <w:rsid w:val="003E36F0"/>
    <w:rsid w:val="003E722C"/>
    <w:rsid w:val="003F0536"/>
    <w:rsid w:val="003F7426"/>
    <w:rsid w:val="00400B20"/>
    <w:rsid w:val="00404D64"/>
    <w:rsid w:val="00406617"/>
    <w:rsid w:val="004113CB"/>
    <w:rsid w:val="00420F74"/>
    <w:rsid w:val="00422737"/>
    <w:rsid w:val="004272B6"/>
    <w:rsid w:val="004375F5"/>
    <w:rsid w:val="00442D30"/>
    <w:rsid w:val="00443B09"/>
    <w:rsid w:val="0044508C"/>
    <w:rsid w:val="00447253"/>
    <w:rsid w:val="00454D70"/>
    <w:rsid w:val="00460AC9"/>
    <w:rsid w:val="00465AF5"/>
    <w:rsid w:val="00466542"/>
    <w:rsid w:val="00475D58"/>
    <w:rsid w:val="00477041"/>
    <w:rsid w:val="004804BA"/>
    <w:rsid w:val="00480E16"/>
    <w:rsid w:val="004912A0"/>
    <w:rsid w:val="004A44BC"/>
    <w:rsid w:val="004D5A87"/>
    <w:rsid w:val="004E13AA"/>
    <w:rsid w:val="004E269C"/>
    <w:rsid w:val="004E48B8"/>
    <w:rsid w:val="004E53B1"/>
    <w:rsid w:val="004E6523"/>
    <w:rsid w:val="004F5D91"/>
    <w:rsid w:val="0050307A"/>
    <w:rsid w:val="00503967"/>
    <w:rsid w:val="0050534B"/>
    <w:rsid w:val="00505C76"/>
    <w:rsid w:val="00506760"/>
    <w:rsid w:val="00520C4E"/>
    <w:rsid w:val="00527E10"/>
    <w:rsid w:val="00535A31"/>
    <w:rsid w:val="00542C29"/>
    <w:rsid w:val="0054426C"/>
    <w:rsid w:val="00554D9E"/>
    <w:rsid w:val="00562227"/>
    <w:rsid w:val="00575254"/>
    <w:rsid w:val="005763C9"/>
    <w:rsid w:val="00580B50"/>
    <w:rsid w:val="00583348"/>
    <w:rsid w:val="00586274"/>
    <w:rsid w:val="00587396"/>
    <w:rsid w:val="005B3358"/>
    <w:rsid w:val="005B3F04"/>
    <w:rsid w:val="005C7ED4"/>
    <w:rsid w:val="005D252F"/>
    <w:rsid w:val="005D49D5"/>
    <w:rsid w:val="005D4CFD"/>
    <w:rsid w:val="005D5521"/>
    <w:rsid w:val="005D587E"/>
    <w:rsid w:val="005D5D5E"/>
    <w:rsid w:val="005E5489"/>
    <w:rsid w:val="005F64F6"/>
    <w:rsid w:val="005F793B"/>
    <w:rsid w:val="00601982"/>
    <w:rsid w:val="00610F8B"/>
    <w:rsid w:val="00614754"/>
    <w:rsid w:val="00621CAB"/>
    <w:rsid w:val="0062660E"/>
    <w:rsid w:val="006309BE"/>
    <w:rsid w:val="006313BA"/>
    <w:rsid w:val="00631DC5"/>
    <w:rsid w:val="006337D7"/>
    <w:rsid w:val="00634C97"/>
    <w:rsid w:val="00635BC9"/>
    <w:rsid w:val="006417E1"/>
    <w:rsid w:val="00644795"/>
    <w:rsid w:val="006479A0"/>
    <w:rsid w:val="00647BA8"/>
    <w:rsid w:val="006545EC"/>
    <w:rsid w:val="00671B47"/>
    <w:rsid w:val="00671CD3"/>
    <w:rsid w:val="00675C39"/>
    <w:rsid w:val="00683B93"/>
    <w:rsid w:val="00691B52"/>
    <w:rsid w:val="00695D80"/>
    <w:rsid w:val="006973A9"/>
    <w:rsid w:val="006A1B17"/>
    <w:rsid w:val="006A5159"/>
    <w:rsid w:val="006B13A1"/>
    <w:rsid w:val="006B44A1"/>
    <w:rsid w:val="006D5DED"/>
    <w:rsid w:val="006E43C8"/>
    <w:rsid w:val="006E4C89"/>
    <w:rsid w:val="006F0BFB"/>
    <w:rsid w:val="006F0D07"/>
    <w:rsid w:val="006F6F85"/>
    <w:rsid w:val="007005F8"/>
    <w:rsid w:val="007026A4"/>
    <w:rsid w:val="00703448"/>
    <w:rsid w:val="00711D30"/>
    <w:rsid w:val="00712B93"/>
    <w:rsid w:val="007236A0"/>
    <w:rsid w:val="007267BC"/>
    <w:rsid w:val="00730112"/>
    <w:rsid w:val="0074470D"/>
    <w:rsid w:val="00762385"/>
    <w:rsid w:val="007657BD"/>
    <w:rsid w:val="007666AE"/>
    <w:rsid w:val="007747DD"/>
    <w:rsid w:val="00777AE2"/>
    <w:rsid w:val="0078714E"/>
    <w:rsid w:val="007977CB"/>
    <w:rsid w:val="007A55C4"/>
    <w:rsid w:val="007B3FCE"/>
    <w:rsid w:val="007C15D5"/>
    <w:rsid w:val="007C2495"/>
    <w:rsid w:val="007C2E9D"/>
    <w:rsid w:val="007C734E"/>
    <w:rsid w:val="007D3A5E"/>
    <w:rsid w:val="007D7316"/>
    <w:rsid w:val="007E376E"/>
    <w:rsid w:val="007E44B0"/>
    <w:rsid w:val="007E79F3"/>
    <w:rsid w:val="007F3DCA"/>
    <w:rsid w:val="007F4062"/>
    <w:rsid w:val="007F4A8F"/>
    <w:rsid w:val="007F58B2"/>
    <w:rsid w:val="00811127"/>
    <w:rsid w:val="0081285B"/>
    <w:rsid w:val="008133D7"/>
    <w:rsid w:val="00830AE4"/>
    <w:rsid w:val="00833E0D"/>
    <w:rsid w:val="00842AE2"/>
    <w:rsid w:val="00844DBF"/>
    <w:rsid w:val="00847173"/>
    <w:rsid w:val="008506A5"/>
    <w:rsid w:val="00853C56"/>
    <w:rsid w:val="008553F3"/>
    <w:rsid w:val="00856519"/>
    <w:rsid w:val="0086255B"/>
    <w:rsid w:val="00872587"/>
    <w:rsid w:val="00875CCE"/>
    <w:rsid w:val="00882D3C"/>
    <w:rsid w:val="00890146"/>
    <w:rsid w:val="00894B1A"/>
    <w:rsid w:val="00896F49"/>
    <w:rsid w:val="008A398E"/>
    <w:rsid w:val="008A576C"/>
    <w:rsid w:val="008A6F21"/>
    <w:rsid w:val="008D0DE7"/>
    <w:rsid w:val="008E6E9B"/>
    <w:rsid w:val="0090341A"/>
    <w:rsid w:val="009073BB"/>
    <w:rsid w:val="009126B1"/>
    <w:rsid w:val="00923D49"/>
    <w:rsid w:val="009253AC"/>
    <w:rsid w:val="00925D64"/>
    <w:rsid w:val="009409BB"/>
    <w:rsid w:val="0094167B"/>
    <w:rsid w:val="0094405A"/>
    <w:rsid w:val="00944341"/>
    <w:rsid w:val="00954E23"/>
    <w:rsid w:val="00962D3C"/>
    <w:rsid w:val="00983EAA"/>
    <w:rsid w:val="00992B4D"/>
    <w:rsid w:val="0099531E"/>
    <w:rsid w:val="009A423E"/>
    <w:rsid w:val="009B47E2"/>
    <w:rsid w:val="009B68B5"/>
    <w:rsid w:val="009B6AD0"/>
    <w:rsid w:val="009C00B9"/>
    <w:rsid w:val="009C2511"/>
    <w:rsid w:val="009D5491"/>
    <w:rsid w:val="009D6716"/>
    <w:rsid w:val="009E66AD"/>
    <w:rsid w:val="009F04F5"/>
    <w:rsid w:val="009F080B"/>
    <w:rsid w:val="009F2F4B"/>
    <w:rsid w:val="00A00789"/>
    <w:rsid w:val="00A00CBF"/>
    <w:rsid w:val="00A05F41"/>
    <w:rsid w:val="00A06B66"/>
    <w:rsid w:val="00A10ADA"/>
    <w:rsid w:val="00A10DCF"/>
    <w:rsid w:val="00A1469A"/>
    <w:rsid w:val="00A20B27"/>
    <w:rsid w:val="00A32D99"/>
    <w:rsid w:val="00A368FA"/>
    <w:rsid w:val="00A37359"/>
    <w:rsid w:val="00A4148C"/>
    <w:rsid w:val="00A45ECD"/>
    <w:rsid w:val="00A53BAA"/>
    <w:rsid w:val="00A53D33"/>
    <w:rsid w:val="00A73C4A"/>
    <w:rsid w:val="00A800E8"/>
    <w:rsid w:val="00A920FC"/>
    <w:rsid w:val="00A93057"/>
    <w:rsid w:val="00A94C9C"/>
    <w:rsid w:val="00A95D4D"/>
    <w:rsid w:val="00A96468"/>
    <w:rsid w:val="00A97630"/>
    <w:rsid w:val="00AA4BAE"/>
    <w:rsid w:val="00AB7C3C"/>
    <w:rsid w:val="00AC0BEA"/>
    <w:rsid w:val="00AC4FA8"/>
    <w:rsid w:val="00AD42B3"/>
    <w:rsid w:val="00AF1744"/>
    <w:rsid w:val="00B0483D"/>
    <w:rsid w:val="00B133E0"/>
    <w:rsid w:val="00B14D7D"/>
    <w:rsid w:val="00B26BEB"/>
    <w:rsid w:val="00B371A0"/>
    <w:rsid w:val="00B41A55"/>
    <w:rsid w:val="00B42F35"/>
    <w:rsid w:val="00B46074"/>
    <w:rsid w:val="00B52CB0"/>
    <w:rsid w:val="00B60345"/>
    <w:rsid w:val="00B6224F"/>
    <w:rsid w:val="00B645AD"/>
    <w:rsid w:val="00B660BD"/>
    <w:rsid w:val="00B70D29"/>
    <w:rsid w:val="00B711C7"/>
    <w:rsid w:val="00B770F7"/>
    <w:rsid w:val="00B82D51"/>
    <w:rsid w:val="00B83357"/>
    <w:rsid w:val="00B85BD0"/>
    <w:rsid w:val="00B95439"/>
    <w:rsid w:val="00B960A6"/>
    <w:rsid w:val="00BB61B2"/>
    <w:rsid w:val="00BC3B29"/>
    <w:rsid w:val="00BC3C67"/>
    <w:rsid w:val="00BC5476"/>
    <w:rsid w:val="00BE03A2"/>
    <w:rsid w:val="00BE3BD7"/>
    <w:rsid w:val="00BE735A"/>
    <w:rsid w:val="00BF763E"/>
    <w:rsid w:val="00BF77C7"/>
    <w:rsid w:val="00C02D09"/>
    <w:rsid w:val="00C04376"/>
    <w:rsid w:val="00C0782C"/>
    <w:rsid w:val="00C10960"/>
    <w:rsid w:val="00C16842"/>
    <w:rsid w:val="00C32683"/>
    <w:rsid w:val="00C35493"/>
    <w:rsid w:val="00C42921"/>
    <w:rsid w:val="00C47067"/>
    <w:rsid w:val="00C57BFB"/>
    <w:rsid w:val="00C633EF"/>
    <w:rsid w:val="00C65F84"/>
    <w:rsid w:val="00C67AD1"/>
    <w:rsid w:val="00C74304"/>
    <w:rsid w:val="00C76E5F"/>
    <w:rsid w:val="00C76ECD"/>
    <w:rsid w:val="00C855E2"/>
    <w:rsid w:val="00C86F2F"/>
    <w:rsid w:val="00C909E4"/>
    <w:rsid w:val="00CA4179"/>
    <w:rsid w:val="00CA7D45"/>
    <w:rsid w:val="00CC4E91"/>
    <w:rsid w:val="00CD1839"/>
    <w:rsid w:val="00CD4B09"/>
    <w:rsid w:val="00CE0B7C"/>
    <w:rsid w:val="00CE0B8D"/>
    <w:rsid w:val="00CE2A44"/>
    <w:rsid w:val="00CE2ED5"/>
    <w:rsid w:val="00CE5BCE"/>
    <w:rsid w:val="00CF1520"/>
    <w:rsid w:val="00CF30F1"/>
    <w:rsid w:val="00CF60DF"/>
    <w:rsid w:val="00D06E8A"/>
    <w:rsid w:val="00D10B71"/>
    <w:rsid w:val="00D138AE"/>
    <w:rsid w:val="00D207E8"/>
    <w:rsid w:val="00D346C3"/>
    <w:rsid w:val="00D45A70"/>
    <w:rsid w:val="00D461CC"/>
    <w:rsid w:val="00D466D2"/>
    <w:rsid w:val="00D4714B"/>
    <w:rsid w:val="00D52A28"/>
    <w:rsid w:val="00D664FC"/>
    <w:rsid w:val="00D7361D"/>
    <w:rsid w:val="00D747CB"/>
    <w:rsid w:val="00D77BF6"/>
    <w:rsid w:val="00D81DF3"/>
    <w:rsid w:val="00D82E8E"/>
    <w:rsid w:val="00D85C5C"/>
    <w:rsid w:val="00D90967"/>
    <w:rsid w:val="00D96C67"/>
    <w:rsid w:val="00DA1A9B"/>
    <w:rsid w:val="00DA3755"/>
    <w:rsid w:val="00DC1867"/>
    <w:rsid w:val="00DD5414"/>
    <w:rsid w:val="00DE25A3"/>
    <w:rsid w:val="00DE5E71"/>
    <w:rsid w:val="00DF0FC1"/>
    <w:rsid w:val="00E01E1B"/>
    <w:rsid w:val="00E02416"/>
    <w:rsid w:val="00E07AFB"/>
    <w:rsid w:val="00E126FF"/>
    <w:rsid w:val="00E218D2"/>
    <w:rsid w:val="00E47F89"/>
    <w:rsid w:val="00E53AE0"/>
    <w:rsid w:val="00E77196"/>
    <w:rsid w:val="00E82A64"/>
    <w:rsid w:val="00E83FE6"/>
    <w:rsid w:val="00E910F9"/>
    <w:rsid w:val="00E9410F"/>
    <w:rsid w:val="00EA0D43"/>
    <w:rsid w:val="00EA0F80"/>
    <w:rsid w:val="00EA15E9"/>
    <w:rsid w:val="00EA2690"/>
    <w:rsid w:val="00EA307F"/>
    <w:rsid w:val="00EB473F"/>
    <w:rsid w:val="00EB50BC"/>
    <w:rsid w:val="00EB59E2"/>
    <w:rsid w:val="00EC6E1A"/>
    <w:rsid w:val="00ED1389"/>
    <w:rsid w:val="00ED3DFB"/>
    <w:rsid w:val="00ED5B65"/>
    <w:rsid w:val="00EE3189"/>
    <w:rsid w:val="00EF0740"/>
    <w:rsid w:val="00EF2B70"/>
    <w:rsid w:val="00EF48E7"/>
    <w:rsid w:val="00EF71B1"/>
    <w:rsid w:val="00F04168"/>
    <w:rsid w:val="00F07565"/>
    <w:rsid w:val="00F07713"/>
    <w:rsid w:val="00F23041"/>
    <w:rsid w:val="00F279F2"/>
    <w:rsid w:val="00F313BA"/>
    <w:rsid w:val="00F41DD5"/>
    <w:rsid w:val="00F427DF"/>
    <w:rsid w:val="00F5277C"/>
    <w:rsid w:val="00F6086E"/>
    <w:rsid w:val="00F66B00"/>
    <w:rsid w:val="00F67172"/>
    <w:rsid w:val="00F7486B"/>
    <w:rsid w:val="00F76E74"/>
    <w:rsid w:val="00F802B9"/>
    <w:rsid w:val="00F853B0"/>
    <w:rsid w:val="00F85AAE"/>
    <w:rsid w:val="00F910D5"/>
    <w:rsid w:val="00F97804"/>
    <w:rsid w:val="00FA4F7B"/>
    <w:rsid w:val="00FA5EFE"/>
    <w:rsid w:val="00FB0555"/>
    <w:rsid w:val="00FB4234"/>
    <w:rsid w:val="00FC727D"/>
    <w:rsid w:val="00FC74CE"/>
    <w:rsid w:val="00FC7747"/>
    <w:rsid w:val="00FD6C38"/>
    <w:rsid w:val="00FD7D31"/>
    <w:rsid w:val="00FE1031"/>
    <w:rsid w:val="00FE26F3"/>
    <w:rsid w:val="00FE4012"/>
    <w:rsid w:val="00FE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C086AE"/>
  <w15:docId w15:val="{FA2E0458-E7A9-4248-AB24-60464138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6A4"/>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table" w:customStyle="1" w:styleId="FinancialTable1">
    <w:name w:val="Financial Table1"/>
    <w:basedOn w:val="TableNormal"/>
    <w:uiPriority w:val="99"/>
    <w:rsid w:val="003F0536"/>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2">
    <w:name w:val="Financial Table2"/>
    <w:basedOn w:val="TableNormal"/>
    <w:uiPriority w:val="99"/>
    <w:rsid w:val="003F0536"/>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92913">
      <w:bodyDiv w:val="1"/>
      <w:marLeft w:val="0"/>
      <w:marRight w:val="0"/>
      <w:marTop w:val="0"/>
      <w:marBottom w:val="0"/>
      <w:divBdr>
        <w:top w:val="none" w:sz="0" w:space="0" w:color="auto"/>
        <w:left w:val="none" w:sz="0" w:space="0" w:color="auto"/>
        <w:bottom w:val="none" w:sz="0" w:space="0" w:color="auto"/>
        <w:right w:val="none" w:sz="0" w:space="0" w:color="auto"/>
      </w:divBdr>
      <w:divsChild>
        <w:div w:id="1607229694">
          <w:marLeft w:val="547"/>
          <w:marRight w:val="0"/>
          <w:marTop w:val="0"/>
          <w:marBottom w:val="0"/>
          <w:divBdr>
            <w:top w:val="none" w:sz="0" w:space="0" w:color="auto"/>
            <w:left w:val="none" w:sz="0" w:space="0" w:color="auto"/>
            <w:bottom w:val="none" w:sz="0" w:space="0" w:color="auto"/>
            <w:right w:val="none" w:sz="0" w:space="0" w:color="auto"/>
          </w:divBdr>
        </w:div>
      </w:divsChild>
    </w:div>
    <w:div w:id="572008972">
      <w:bodyDiv w:val="1"/>
      <w:marLeft w:val="0"/>
      <w:marRight w:val="0"/>
      <w:marTop w:val="0"/>
      <w:marBottom w:val="0"/>
      <w:divBdr>
        <w:top w:val="none" w:sz="0" w:space="0" w:color="auto"/>
        <w:left w:val="none" w:sz="0" w:space="0" w:color="auto"/>
        <w:bottom w:val="none" w:sz="0" w:space="0" w:color="auto"/>
        <w:right w:val="none" w:sz="0" w:space="0" w:color="auto"/>
      </w:divBdr>
      <w:divsChild>
        <w:div w:id="2060549913">
          <w:marLeft w:val="547"/>
          <w:marRight w:val="0"/>
          <w:marTop w:val="0"/>
          <w:marBottom w:val="0"/>
          <w:divBdr>
            <w:top w:val="none" w:sz="0" w:space="0" w:color="auto"/>
            <w:left w:val="none" w:sz="0" w:space="0" w:color="auto"/>
            <w:bottom w:val="none" w:sz="0" w:space="0" w:color="auto"/>
            <w:right w:val="none" w:sz="0" w:space="0" w:color="auto"/>
          </w:divBdr>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314524780">
      <w:bodyDiv w:val="1"/>
      <w:marLeft w:val="0"/>
      <w:marRight w:val="0"/>
      <w:marTop w:val="0"/>
      <w:marBottom w:val="0"/>
      <w:divBdr>
        <w:top w:val="none" w:sz="0" w:space="0" w:color="auto"/>
        <w:left w:val="none" w:sz="0" w:space="0" w:color="auto"/>
        <w:bottom w:val="none" w:sz="0" w:space="0" w:color="auto"/>
        <w:right w:val="none" w:sz="0" w:space="0" w:color="auto"/>
      </w:divBdr>
      <w:divsChild>
        <w:div w:id="1916435660">
          <w:marLeft w:val="547"/>
          <w:marRight w:val="0"/>
          <w:marTop w:val="0"/>
          <w:marBottom w:val="0"/>
          <w:divBdr>
            <w:top w:val="none" w:sz="0" w:space="0" w:color="auto"/>
            <w:left w:val="none" w:sz="0" w:space="0" w:color="auto"/>
            <w:bottom w:val="none" w:sz="0" w:space="0" w:color="auto"/>
            <w:right w:val="none" w:sz="0" w:space="0" w:color="auto"/>
          </w:divBdr>
        </w:div>
      </w:divsChild>
    </w:div>
    <w:div w:id="16244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lsi.gov.cy/mlsi/dli/dliup.nsf/All/7F5A27D7F219AE45C22583F9003091CF/$file/RAA_153_2019.pdf"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lsi.gov.cy/mlsi/dli/dliup.nsf/All/5D72F3609811CA06C22583FA001F480D?OpenDocu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mlsi.gov.cy/mlsi/dli/dliup.nsf/B4D71EB2D39138D2C225837B00283D6C/$file/N_164(I)_2018.pdf"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lsi.gov.cy/mlsi/dli/dliup.nsf/all/5D72F3609811CA06C22583FA001F480D/$file/KDP_523_2014.pdf?openelement"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Report.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C57544-08A9-431D-B7E1-E223A81C4B52}">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A7103449-E770-4AC0-91B3-D2CDDFD2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1</TotalTime>
  <Pages>17</Pages>
  <Words>2889</Words>
  <Characters>15604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ΕΝΤΥΠΟ ΓΝΩΣΤΟΠΟΙΗΣΗΣ</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ΕΝΤΥΠΟ ΓΝΩΣΤΟΠΟΙΗΣΗΣ</dc:title>
  <dc:creator>Agathocleous  Melpo</dc:creator>
  <cp:lastModifiedBy>Tzortzis  Michael</cp:lastModifiedBy>
  <cp:revision>2</cp:revision>
  <cp:lastPrinted>2020-10-02T05:34:00Z</cp:lastPrinted>
  <dcterms:created xsi:type="dcterms:W3CDTF">2022-05-25T07:11:00Z</dcterms:created>
  <dcterms:modified xsi:type="dcterms:W3CDTF">2022-05-25T07:11:00Z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