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2B19" w14:paraId="2F03BAD6" w14:textId="77777777" w:rsidTr="00B14213">
        <w:trPr>
          <w:jc w:val="center"/>
        </w:trPr>
        <w:tc>
          <w:tcPr>
            <w:tcW w:w="4927" w:type="dxa"/>
          </w:tcPr>
          <w:p w14:paraId="0906A77C"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r>
              <w:rPr>
                <w:noProof/>
                <w:lang w:eastAsia="el-GR"/>
              </w:rPr>
              <w:drawing>
                <wp:anchor distT="0" distB="0" distL="114300" distR="114300" simplePos="0" relativeHeight="251660288" behindDoc="0" locked="0" layoutInCell="1" allowOverlap="1" wp14:anchorId="0A581D70" wp14:editId="716E0336">
                  <wp:simplePos x="0" y="0"/>
                  <wp:positionH relativeFrom="column">
                    <wp:posOffset>-60855</wp:posOffset>
                  </wp:positionH>
                  <wp:positionV relativeFrom="paragraph">
                    <wp:posOffset>11430</wp:posOffset>
                  </wp:positionV>
                  <wp:extent cx="942450" cy="9655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l="29510" t="13360" r="43854" b="37567"/>
                          <a:stretch/>
                        </pic:blipFill>
                        <pic:spPr bwMode="auto">
                          <a:xfrm>
                            <a:off x="0" y="0"/>
                            <a:ext cx="942450" cy="9655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53F89E"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p>
          <w:p w14:paraId="3375A48F"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p>
          <w:p w14:paraId="4336CFA6"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p>
          <w:p w14:paraId="28C8FB02"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p>
          <w:p w14:paraId="41523E30" w14:textId="77777777" w:rsidR="00BC2B19" w:rsidRDefault="00BC2B19" w:rsidP="00BC2B19">
            <w:pPr>
              <w:tabs>
                <w:tab w:val="left" w:pos="567"/>
                <w:tab w:val="left" w:pos="1134"/>
                <w:tab w:val="left" w:pos="1701"/>
              </w:tabs>
              <w:jc w:val="both"/>
              <w:rPr>
                <w:rFonts w:ascii="Arial" w:eastAsia="Times New Roman" w:hAnsi="Arial" w:cs="Arial"/>
                <w:b/>
                <w:u w:val="single"/>
                <w:lang w:eastAsia="x-none"/>
              </w:rPr>
            </w:pPr>
          </w:p>
        </w:tc>
        <w:tc>
          <w:tcPr>
            <w:tcW w:w="4927" w:type="dxa"/>
          </w:tcPr>
          <w:p w14:paraId="0B2895B3" w14:textId="77777777" w:rsidR="00BC2B19" w:rsidRDefault="00BC2B19" w:rsidP="00BC2B19">
            <w:pPr>
              <w:tabs>
                <w:tab w:val="left" w:pos="567"/>
                <w:tab w:val="left" w:pos="1134"/>
                <w:tab w:val="left" w:pos="1701"/>
              </w:tabs>
              <w:rPr>
                <w:rFonts w:ascii="Arial" w:eastAsia="Times New Roman" w:hAnsi="Arial" w:cs="Arial"/>
                <w:b/>
                <w:u w:val="single"/>
                <w:lang w:eastAsia="x-none"/>
              </w:rPr>
            </w:pPr>
            <w:r>
              <w:rPr>
                <w:noProof/>
                <w:lang w:eastAsia="el-GR"/>
              </w:rPr>
              <w:drawing>
                <wp:anchor distT="0" distB="0" distL="114300" distR="114300" simplePos="0" relativeHeight="251659264" behindDoc="0" locked="0" layoutInCell="1" allowOverlap="1" wp14:anchorId="247E314B" wp14:editId="1835DBB2">
                  <wp:simplePos x="0" y="0"/>
                  <wp:positionH relativeFrom="column">
                    <wp:posOffset>2046297</wp:posOffset>
                  </wp:positionH>
                  <wp:positionV relativeFrom="paragraph">
                    <wp:posOffset>197287</wp:posOffset>
                  </wp:positionV>
                  <wp:extent cx="955052" cy="7124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98" t="21508" r="5961"/>
                          <a:stretch/>
                        </pic:blipFill>
                        <pic:spPr bwMode="auto">
                          <a:xfrm>
                            <a:off x="0" y="0"/>
                            <a:ext cx="955052" cy="712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7132145" w14:textId="00E88025" w:rsidR="004D54D6" w:rsidRPr="00C04355" w:rsidRDefault="004D54D6" w:rsidP="00BC2B19">
      <w:pPr>
        <w:spacing w:after="0" w:line="240" w:lineRule="auto"/>
        <w:rPr>
          <w:rFonts w:ascii="Arial" w:eastAsia="Times New Roman" w:hAnsi="Arial" w:cs="Arial"/>
          <w:b/>
          <w:bCs/>
          <w:color w:val="333399"/>
          <w:sz w:val="18"/>
          <w:szCs w:val="18"/>
        </w:rPr>
      </w:pPr>
    </w:p>
    <w:p w14:paraId="060D395C" w14:textId="40B44328" w:rsidR="004D54D6" w:rsidRPr="00E80B37" w:rsidRDefault="004D54D6" w:rsidP="00BC2B19">
      <w:pPr>
        <w:tabs>
          <w:tab w:val="left" w:pos="567"/>
          <w:tab w:val="left" w:pos="1134"/>
          <w:tab w:val="left" w:pos="1701"/>
        </w:tabs>
        <w:spacing w:after="0" w:line="240" w:lineRule="auto"/>
        <w:jc w:val="center"/>
        <w:rPr>
          <w:rFonts w:ascii="Arial" w:eastAsia="Times New Roman" w:hAnsi="Arial" w:cs="Arial"/>
          <w:b/>
          <w:u w:val="single"/>
          <w:lang w:eastAsia="x-none"/>
        </w:rPr>
      </w:pPr>
      <w:bookmarkStart w:id="0" w:name="OLE_LINK1"/>
      <w:bookmarkStart w:id="1" w:name="OLE_LINK2"/>
      <w:r w:rsidRPr="00E80B37">
        <w:rPr>
          <w:rFonts w:ascii="Arial" w:eastAsia="Times New Roman" w:hAnsi="Arial" w:cs="Arial"/>
          <w:b/>
          <w:u w:val="single"/>
          <w:lang w:eastAsia="x-none"/>
        </w:rPr>
        <w:t>Καταδίκ</w:t>
      </w:r>
      <w:r w:rsidR="005B147C" w:rsidRPr="00E80B37">
        <w:rPr>
          <w:rFonts w:ascii="Arial" w:eastAsia="Times New Roman" w:hAnsi="Arial" w:cs="Arial"/>
          <w:b/>
          <w:u w:val="single"/>
          <w:lang w:eastAsia="x-none"/>
        </w:rPr>
        <w:t>ες</w:t>
      </w:r>
      <w:r w:rsidRPr="00E80B37">
        <w:rPr>
          <w:rFonts w:ascii="Arial" w:eastAsia="Times New Roman" w:hAnsi="Arial" w:cs="Arial"/>
          <w:b/>
          <w:u w:val="single"/>
          <w:lang w:eastAsia="x-none"/>
        </w:rPr>
        <w:t xml:space="preserve"> </w:t>
      </w:r>
      <w:r w:rsidR="007F6452">
        <w:rPr>
          <w:rFonts w:ascii="Arial" w:eastAsia="Times New Roman" w:hAnsi="Arial" w:cs="Arial"/>
          <w:b/>
          <w:u w:val="single"/>
          <w:lang w:eastAsia="x-none"/>
        </w:rPr>
        <w:t xml:space="preserve">και Ποινές </w:t>
      </w:r>
      <w:r w:rsidRPr="00E80B37">
        <w:rPr>
          <w:rFonts w:ascii="Arial" w:eastAsia="Times New Roman" w:hAnsi="Arial" w:cs="Arial"/>
          <w:b/>
          <w:u w:val="single"/>
          <w:lang w:eastAsia="x-none"/>
        </w:rPr>
        <w:t>για παραβάσεις της Νομοθεσίας</w:t>
      </w:r>
    </w:p>
    <w:p w14:paraId="445E2336" w14:textId="77777777" w:rsidR="004D54D6" w:rsidRPr="00E80B37" w:rsidRDefault="004D54D6" w:rsidP="00BC2B19">
      <w:pPr>
        <w:tabs>
          <w:tab w:val="left" w:pos="567"/>
          <w:tab w:val="left" w:pos="1134"/>
          <w:tab w:val="left" w:pos="1701"/>
        </w:tabs>
        <w:spacing w:after="0" w:line="240" w:lineRule="auto"/>
        <w:jc w:val="center"/>
        <w:rPr>
          <w:rFonts w:ascii="Arial" w:eastAsia="Times New Roman" w:hAnsi="Arial" w:cs="Arial"/>
          <w:b/>
          <w:u w:val="single"/>
          <w:lang w:eastAsia="x-none"/>
        </w:rPr>
      </w:pPr>
      <w:r w:rsidRPr="00E80B37">
        <w:rPr>
          <w:rFonts w:ascii="Arial" w:eastAsia="Times New Roman" w:hAnsi="Arial" w:cs="Arial"/>
          <w:b/>
          <w:u w:val="single"/>
          <w:lang w:eastAsia="x-none"/>
        </w:rPr>
        <w:t>για την Ασφάλεια και Υγεία στην Εργασία</w:t>
      </w:r>
    </w:p>
    <w:p w14:paraId="4F7BBFDF" w14:textId="3CFF9247" w:rsidR="006602B0" w:rsidRPr="00E80B37" w:rsidRDefault="00C13E22" w:rsidP="00BC2B19">
      <w:pPr>
        <w:tabs>
          <w:tab w:val="left" w:pos="567"/>
          <w:tab w:val="left" w:pos="1134"/>
          <w:tab w:val="left" w:pos="1701"/>
        </w:tabs>
        <w:spacing w:after="0" w:line="240" w:lineRule="auto"/>
        <w:jc w:val="center"/>
        <w:rPr>
          <w:rFonts w:ascii="Arial" w:eastAsia="Times New Roman" w:hAnsi="Arial" w:cs="Arial"/>
          <w:b/>
          <w:u w:val="single"/>
          <w:lang w:eastAsia="x-none"/>
        </w:rPr>
      </w:pPr>
      <w:r w:rsidRPr="00E80B37">
        <w:rPr>
          <w:rFonts w:ascii="Arial" w:eastAsia="Times New Roman" w:hAnsi="Arial" w:cs="Arial"/>
          <w:b/>
          <w:u w:val="single"/>
          <w:lang w:eastAsia="x-none"/>
        </w:rPr>
        <w:t>που επιβλήθηκαν</w:t>
      </w:r>
      <w:r w:rsidR="006602B0" w:rsidRPr="00E80B37">
        <w:rPr>
          <w:rFonts w:ascii="Arial" w:eastAsia="Times New Roman" w:hAnsi="Arial" w:cs="Arial"/>
          <w:b/>
          <w:u w:val="single"/>
          <w:lang w:eastAsia="x-none"/>
        </w:rPr>
        <w:t xml:space="preserve"> από τ</w:t>
      </w:r>
      <w:r w:rsidR="00581512" w:rsidRPr="00E80B37">
        <w:rPr>
          <w:rFonts w:ascii="Arial" w:eastAsia="Times New Roman" w:hAnsi="Arial" w:cs="Arial"/>
          <w:b/>
          <w:u w:val="single"/>
          <w:lang w:val="en-US" w:eastAsia="x-none"/>
        </w:rPr>
        <w:t>o</w:t>
      </w:r>
      <w:r w:rsidR="004B5410" w:rsidRPr="00E80B37">
        <w:rPr>
          <w:rFonts w:ascii="Arial" w:eastAsia="Times New Roman" w:hAnsi="Arial" w:cs="Arial"/>
          <w:b/>
          <w:u w:val="single"/>
          <w:lang w:eastAsia="x-none"/>
        </w:rPr>
        <w:t xml:space="preserve"> Επαρχιακό Δικαστήριο Λεμεσού</w:t>
      </w:r>
    </w:p>
    <w:p w14:paraId="595175E3" w14:textId="2906B39D" w:rsidR="004D54D6" w:rsidRPr="00E80B37" w:rsidRDefault="00BC6C7F" w:rsidP="00BC2B19">
      <w:pPr>
        <w:tabs>
          <w:tab w:val="left" w:pos="567"/>
          <w:tab w:val="left" w:pos="1134"/>
          <w:tab w:val="left" w:pos="1701"/>
        </w:tabs>
        <w:spacing w:after="0" w:line="240" w:lineRule="auto"/>
        <w:jc w:val="center"/>
        <w:rPr>
          <w:rFonts w:ascii="Arial" w:eastAsia="Times New Roman" w:hAnsi="Arial" w:cs="Arial"/>
          <w:b/>
          <w:u w:val="single"/>
          <w:lang w:eastAsia="x-none"/>
        </w:rPr>
      </w:pPr>
      <w:r>
        <w:rPr>
          <w:rFonts w:ascii="Arial" w:eastAsia="Times New Roman" w:hAnsi="Arial" w:cs="Arial"/>
          <w:b/>
          <w:u w:val="single"/>
          <w:lang w:eastAsia="x-none"/>
        </w:rPr>
        <w:t>εντός του 2022</w:t>
      </w:r>
    </w:p>
    <w:bookmarkEnd w:id="0"/>
    <w:bookmarkEnd w:id="1"/>
    <w:p w14:paraId="25247D5A" w14:textId="77777777" w:rsidR="004D54D6" w:rsidRPr="001A5951" w:rsidRDefault="004D54D6" w:rsidP="00BC2B19">
      <w:pPr>
        <w:tabs>
          <w:tab w:val="left" w:pos="567"/>
          <w:tab w:val="left" w:pos="1134"/>
          <w:tab w:val="left" w:pos="1701"/>
        </w:tabs>
        <w:spacing w:after="0" w:line="240" w:lineRule="auto"/>
        <w:rPr>
          <w:rFonts w:ascii="Arial" w:eastAsia="Times New Roman" w:hAnsi="Arial" w:cs="Arial"/>
          <w:sz w:val="18"/>
          <w:szCs w:val="18"/>
          <w:lang w:eastAsia="x-none"/>
        </w:rPr>
      </w:pPr>
    </w:p>
    <w:p w14:paraId="03E9B127" w14:textId="64588D20" w:rsidR="004D54D6" w:rsidRPr="00E80B37" w:rsidRDefault="004D54D6" w:rsidP="007E550C">
      <w:pPr>
        <w:spacing w:after="0" w:line="240" w:lineRule="auto"/>
        <w:jc w:val="both"/>
        <w:rPr>
          <w:rFonts w:ascii="Arial" w:eastAsia="Times New Roman" w:hAnsi="Arial" w:cs="Arial"/>
        </w:rPr>
      </w:pPr>
      <w:r w:rsidRPr="00E80B37">
        <w:rPr>
          <w:rFonts w:ascii="Arial" w:eastAsia="Times New Roman" w:hAnsi="Arial" w:cs="Arial"/>
        </w:rPr>
        <w:t xml:space="preserve">Μέσα στο πλαίσιο της αρμοδιότητάς του, το Τμήμα Επιθεώρησης Εργασίας του </w:t>
      </w:r>
      <w:r w:rsidR="002749AA" w:rsidRPr="00E80B37">
        <w:rPr>
          <w:rFonts w:ascii="Arial" w:eastAsia="Times New Roman" w:hAnsi="Arial" w:cs="Arial"/>
        </w:rPr>
        <w:t xml:space="preserve">Υπουργείου Εργασίας </w:t>
      </w:r>
      <w:r w:rsidRPr="00E80B37">
        <w:rPr>
          <w:rFonts w:ascii="Arial" w:eastAsia="Times New Roman" w:hAnsi="Arial" w:cs="Arial"/>
        </w:rPr>
        <w:t>και Κοινωνικών Ασφαλίσεων προ</w:t>
      </w:r>
      <w:r w:rsidR="002749AA" w:rsidRPr="00E80B37">
        <w:rPr>
          <w:rFonts w:ascii="Arial" w:eastAsia="Times New Roman" w:hAnsi="Arial" w:cs="Arial"/>
        </w:rPr>
        <w:t>ώθησε τις ποινικές</w:t>
      </w:r>
      <w:r w:rsidR="00D131E6" w:rsidRPr="00E80B37">
        <w:rPr>
          <w:rFonts w:ascii="Arial" w:eastAsia="Times New Roman" w:hAnsi="Arial" w:cs="Arial"/>
        </w:rPr>
        <w:t xml:space="preserve"> δ</w:t>
      </w:r>
      <w:r w:rsidR="002749AA" w:rsidRPr="00E80B37">
        <w:rPr>
          <w:rFonts w:ascii="Arial" w:eastAsia="Times New Roman" w:hAnsi="Arial" w:cs="Arial"/>
        </w:rPr>
        <w:t>ιώξεις</w:t>
      </w:r>
      <w:r w:rsidR="00D131E6" w:rsidRPr="00E80B37">
        <w:rPr>
          <w:rFonts w:ascii="Arial" w:eastAsia="Times New Roman" w:hAnsi="Arial" w:cs="Arial"/>
        </w:rPr>
        <w:t xml:space="preserve"> Εργοδοτών</w:t>
      </w:r>
      <w:r w:rsidR="00915664" w:rsidRPr="00E80B37">
        <w:rPr>
          <w:rFonts w:ascii="Arial" w:eastAsia="Times New Roman" w:hAnsi="Arial" w:cs="Arial"/>
        </w:rPr>
        <w:t xml:space="preserve"> και Διευθυντών εταιρειών</w:t>
      </w:r>
      <w:r w:rsidR="00442FA7" w:rsidRPr="00E80B37">
        <w:rPr>
          <w:rFonts w:ascii="Arial" w:eastAsia="Times New Roman" w:hAnsi="Arial" w:cs="Arial"/>
        </w:rPr>
        <w:t>, που παρέβηκαν</w:t>
      </w:r>
      <w:r w:rsidRPr="00E80B37">
        <w:rPr>
          <w:rFonts w:ascii="Arial" w:eastAsia="Times New Roman" w:hAnsi="Arial" w:cs="Arial"/>
        </w:rPr>
        <w:t xml:space="preserve"> τις διατάξεις της Νομοθεσίας, οι οποίες αφορούν θέματα Ασφάλειας και Υγείας στην Εργασία. Ως αποτέλεσμα </w:t>
      </w:r>
      <w:r w:rsidR="005B147C" w:rsidRPr="00E80B37">
        <w:rPr>
          <w:rFonts w:ascii="Arial" w:eastAsia="Times New Roman" w:hAnsi="Arial" w:cs="Arial"/>
        </w:rPr>
        <w:t>των διώξεων αυτών</w:t>
      </w:r>
      <w:r w:rsidR="004B5410" w:rsidRPr="00E80B37">
        <w:rPr>
          <w:rFonts w:ascii="Arial" w:eastAsia="Times New Roman" w:hAnsi="Arial" w:cs="Arial"/>
        </w:rPr>
        <w:t xml:space="preserve"> το Επαρχιακό Δικαστήρι</w:t>
      </w:r>
      <w:r w:rsidR="00DA4769">
        <w:rPr>
          <w:rFonts w:ascii="Arial" w:eastAsia="Times New Roman" w:hAnsi="Arial" w:cs="Arial"/>
        </w:rPr>
        <w:t>ο</w:t>
      </w:r>
      <w:r w:rsidRPr="00E80B37">
        <w:rPr>
          <w:rFonts w:ascii="Arial" w:eastAsia="Times New Roman" w:hAnsi="Arial" w:cs="Arial"/>
        </w:rPr>
        <w:t xml:space="preserve"> </w:t>
      </w:r>
      <w:r w:rsidR="00E65860" w:rsidRPr="00E80B37">
        <w:rPr>
          <w:rFonts w:ascii="Arial" w:eastAsia="Times New Roman" w:hAnsi="Arial" w:cs="Arial"/>
        </w:rPr>
        <w:t xml:space="preserve">Λεμεσού </w:t>
      </w:r>
      <w:r w:rsidR="001635A4" w:rsidRPr="00E80B37">
        <w:rPr>
          <w:rFonts w:ascii="Arial" w:eastAsia="Times New Roman" w:hAnsi="Arial" w:cs="Arial"/>
        </w:rPr>
        <w:t>καταδίκασ</w:t>
      </w:r>
      <w:r w:rsidR="003F4A59" w:rsidRPr="00E80B37">
        <w:rPr>
          <w:rFonts w:ascii="Arial" w:eastAsia="Times New Roman" w:hAnsi="Arial" w:cs="Arial"/>
        </w:rPr>
        <w:t>ε</w:t>
      </w:r>
      <w:r w:rsidR="00CE710D" w:rsidRPr="00E80B37">
        <w:rPr>
          <w:rFonts w:ascii="Arial" w:eastAsia="Times New Roman" w:hAnsi="Arial" w:cs="Arial"/>
        </w:rPr>
        <w:t xml:space="preserve"> μέσα στο 2022</w:t>
      </w:r>
      <w:r w:rsidR="005B147C" w:rsidRPr="00E80B37">
        <w:rPr>
          <w:rFonts w:ascii="Arial" w:eastAsia="Times New Roman" w:hAnsi="Arial" w:cs="Arial"/>
        </w:rPr>
        <w:t xml:space="preserve"> τα ακόλουθα πρόσωπα</w:t>
      </w:r>
      <w:r w:rsidRPr="00E80B37">
        <w:rPr>
          <w:rFonts w:ascii="Arial" w:eastAsia="Times New Roman" w:hAnsi="Arial" w:cs="Arial"/>
        </w:rPr>
        <w:t>:</w:t>
      </w:r>
    </w:p>
    <w:p w14:paraId="10D818FF" w14:textId="77777777" w:rsidR="001619F7" w:rsidRPr="001A5951" w:rsidRDefault="001619F7" w:rsidP="007E550C">
      <w:pPr>
        <w:spacing w:after="0" w:line="240" w:lineRule="auto"/>
        <w:jc w:val="both"/>
        <w:rPr>
          <w:rFonts w:ascii="Arial" w:eastAsia="Times New Roman" w:hAnsi="Arial" w:cs="Arial"/>
          <w:sz w:val="18"/>
          <w:szCs w:val="18"/>
        </w:rPr>
      </w:pPr>
    </w:p>
    <w:p w14:paraId="4D43AE8D" w14:textId="61456536" w:rsidR="0012414E" w:rsidRPr="007F6452" w:rsidRDefault="0012414E" w:rsidP="007E550C">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Την εταιρεία </w:t>
      </w:r>
      <w:r w:rsidRPr="00E80B37">
        <w:rPr>
          <w:rFonts w:ascii="Arial" w:eastAsia="Times New Roman" w:hAnsi="Arial" w:cs="Arial"/>
          <w:b/>
        </w:rPr>
        <w:t>«</w:t>
      </w:r>
      <w:r w:rsidR="00506DE1" w:rsidRPr="00E80B37">
        <w:rPr>
          <w:rFonts w:ascii="Arial" w:eastAsia="Times New Roman" w:hAnsi="Arial" w:cs="Arial"/>
          <w:b/>
          <w:lang w:val="en-US"/>
        </w:rPr>
        <w:t>A</w:t>
      </w:r>
      <w:r w:rsidR="00506DE1" w:rsidRPr="00E80B37">
        <w:rPr>
          <w:rFonts w:ascii="Arial" w:eastAsia="Times New Roman" w:hAnsi="Arial" w:cs="Arial"/>
          <w:b/>
        </w:rPr>
        <w:t xml:space="preserve"> </w:t>
      </w:r>
      <w:r w:rsidR="00506DE1" w:rsidRPr="00E80B37">
        <w:rPr>
          <w:rFonts w:ascii="Arial" w:eastAsia="Times New Roman" w:hAnsi="Arial" w:cs="Arial"/>
          <w:b/>
          <w:lang w:val="en-US"/>
        </w:rPr>
        <w:t>TO</w:t>
      </w:r>
      <w:r w:rsidR="00506DE1" w:rsidRPr="00E80B37">
        <w:rPr>
          <w:rFonts w:ascii="Arial" w:eastAsia="Times New Roman" w:hAnsi="Arial" w:cs="Arial"/>
          <w:b/>
        </w:rPr>
        <w:t xml:space="preserve"> </w:t>
      </w:r>
      <w:r w:rsidR="00506DE1" w:rsidRPr="00E80B37">
        <w:rPr>
          <w:rFonts w:ascii="Arial" w:eastAsia="Times New Roman" w:hAnsi="Arial" w:cs="Arial"/>
          <w:b/>
          <w:lang w:val="en-US"/>
        </w:rPr>
        <w:t>Z</w:t>
      </w:r>
      <w:r w:rsidR="00506DE1" w:rsidRPr="00E80B37">
        <w:rPr>
          <w:rFonts w:ascii="Arial" w:eastAsia="Times New Roman" w:hAnsi="Arial" w:cs="Arial"/>
          <w:b/>
        </w:rPr>
        <w:t xml:space="preserve"> </w:t>
      </w:r>
      <w:r w:rsidR="00506DE1" w:rsidRPr="00E80B37">
        <w:rPr>
          <w:rFonts w:ascii="Arial" w:eastAsia="Times New Roman" w:hAnsi="Arial" w:cs="Arial"/>
          <w:b/>
          <w:lang w:val="en-US"/>
        </w:rPr>
        <w:t>CLEAN</w:t>
      </w:r>
      <w:r w:rsidR="00DA4769">
        <w:rPr>
          <w:rFonts w:ascii="Arial" w:eastAsia="Times New Roman" w:hAnsi="Arial" w:cs="Arial"/>
          <w:b/>
        </w:rPr>
        <w:t xml:space="preserve"> </w:t>
      </w:r>
      <w:r w:rsidR="00506DE1" w:rsidRPr="00E80B37">
        <w:rPr>
          <w:rFonts w:ascii="Arial" w:eastAsia="Times New Roman" w:hAnsi="Arial" w:cs="Arial"/>
          <w:b/>
          <w:lang w:val="en-US"/>
        </w:rPr>
        <w:t>LTD</w:t>
      </w:r>
      <w:r w:rsidRPr="00E80B37">
        <w:rPr>
          <w:rFonts w:ascii="Arial" w:eastAsia="Times New Roman" w:hAnsi="Arial" w:cs="Arial"/>
          <w:b/>
        </w:rPr>
        <w:t>»</w:t>
      </w:r>
      <w:r w:rsidRPr="00E80B37">
        <w:rPr>
          <w:rFonts w:ascii="Arial" w:eastAsia="Times New Roman" w:hAnsi="Arial" w:cs="Arial"/>
        </w:rPr>
        <w:t xml:space="preserve"> που δραστηριοποιείται στον τομέα</w:t>
      </w:r>
      <w:r w:rsidR="00506DE1" w:rsidRPr="00E80B37">
        <w:rPr>
          <w:rFonts w:ascii="Arial" w:eastAsia="Times New Roman" w:hAnsi="Arial" w:cs="Arial"/>
        </w:rPr>
        <w:t xml:space="preserve"> πλυσίματος και σιδερώματος ρούχων</w:t>
      </w:r>
      <w:r w:rsidRPr="00E80B37">
        <w:rPr>
          <w:rFonts w:ascii="Arial" w:eastAsia="Times New Roman" w:hAnsi="Arial" w:cs="Arial"/>
        </w:rPr>
        <w:t>, σε συνολικό πρόστιμο €</w:t>
      </w:r>
      <w:r w:rsidR="00506DE1" w:rsidRPr="00E80B37">
        <w:rPr>
          <w:rFonts w:ascii="Arial" w:eastAsia="Times New Roman" w:hAnsi="Arial" w:cs="Arial"/>
        </w:rPr>
        <w:t>6</w:t>
      </w:r>
      <w:r w:rsidRPr="00E80B37">
        <w:rPr>
          <w:rFonts w:ascii="Arial" w:eastAsia="Times New Roman" w:hAnsi="Arial" w:cs="Arial"/>
        </w:rPr>
        <w:t>.</w:t>
      </w:r>
      <w:r w:rsidR="00506DE1" w:rsidRPr="00E80B37">
        <w:rPr>
          <w:rFonts w:ascii="Arial" w:eastAsia="Times New Roman" w:hAnsi="Arial" w:cs="Arial"/>
        </w:rPr>
        <w:t>5</w:t>
      </w:r>
      <w:r w:rsidR="00C44827" w:rsidRPr="00E80B37">
        <w:rPr>
          <w:rFonts w:ascii="Arial" w:eastAsia="Times New Roman" w:hAnsi="Arial" w:cs="Arial"/>
        </w:rPr>
        <w:t>0</w:t>
      </w:r>
      <w:r w:rsidRPr="00E80B37">
        <w:rPr>
          <w:rFonts w:ascii="Arial" w:eastAsia="Times New Roman" w:hAnsi="Arial" w:cs="Arial"/>
        </w:rPr>
        <w:t>0, για τις πιο κάτω πα</w:t>
      </w:r>
      <w:r w:rsidR="00B20905" w:rsidRPr="00E80B37">
        <w:rPr>
          <w:rFonts w:ascii="Arial" w:eastAsia="Times New Roman" w:hAnsi="Arial" w:cs="Arial"/>
        </w:rPr>
        <w:t>ραβάσεις</w:t>
      </w:r>
      <w:r w:rsidR="00142198" w:rsidRPr="00E80B37">
        <w:rPr>
          <w:rFonts w:ascii="Arial" w:eastAsia="Times New Roman" w:hAnsi="Arial" w:cs="Arial"/>
        </w:rPr>
        <w:t xml:space="preserve"> </w:t>
      </w:r>
      <w:r w:rsidR="006602B0" w:rsidRPr="00E80B37">
        <w:rPr>
          <w:rFonts w:ascii="Arial" w:eastAsia="Times New Roman" w:hAnsi="Arial" w:cs="Arial"/>
        </w:rPr>
        <w:t xml:space="preserve">των </w:t>
      </w:r>
      <w:r w:rsidR="00F65BB7" w:rsidRPr="00E80B37">
        <w:rPr>
          <w:rFonts w:ascii="Arial" w:eastAsia="Times New Roman" w:hAnsi="Arial" w:cs="Arial"/>
        </w:rPr>
        <w:t>περί Διαχείρισης Θ</w:t>
      </w:r>
      <w:r w:rsidRPr="00E80B37">
        <w:rPr>
          <w:rFonts w:ascii="Arial" w:eastAsia="Times New Roman" w:hAnsi="Arial" w:cs="Arial"/>
        </w:rPr>
        <w:t xml:space="preserve">εμάτων Ασφάλειας και </w:t>
      </w:r>
      <w:r w:rsidR="009131A0" w:rsidRPr="00E80B37">
        <w:rPr>
          <w:rFonts w:ascii="Arial" w:eastAsia="Times New Roman" w:hAnsi="Arial" w:cs="Arial"/>
        </w:rPr>
        <w:t>Υγείας στην Εργασία Κανονισμών</w:t>
      </w:r>
      <w:r w:rsidR="00506DE1" w:rsidRPr="00E80B37">
        <w:rPr>
          <w:rFonts w:ascii="Arial" w:eastAsia="Times New Roman" w:hAnsi="Arial" w:cs="Arial"/>
        </w:rPr>
        <w:t xml:space="preserve"> και</w:t>
      </w:r>
      <w:r w:rsidR="00142198" w:rsidRPr="00E80B37">
        <w:rPr>
          <w:rFonts w:ascii="Arial" w:eastAsia="Times New Roman" w:hAnsi="Arial" w:cs="Arial"/>
        </w:rPr>
        <w:t xml:space="preserve"> </w:t>
      </w:r>
      <w:r w:rsidR="00950A74" w:rsidRPr="00E80B37">
        <w:rPr>
          <w:rFonts w:ascii="Arial" w:eastAsia="Times New Roman" w:hAnsi="Arial" w:cs="Arial"/>
        </w:rPr>
        <w:t xml:space="preserve">των </w:t>
      </w:r>
      <w:r w:rsidR="00506DE1" w:rsidRPr="00E80B37">
        <w:rPr>
          <w:rFonts w:ascii="Arial" w:eastAsia="Times New Roman" w:hAnsi="Arial" w:cs="Arial"/>
        </w:rPr>
        <w:t>περί Ελάχιστων Προδιαγραφών Ασφάλειας και Υγείας (Χρησιμοποίηση κατά την Εργασία Εξοπλισμού Εργασίας) Κανονισμών</w:t>
      </w:r>
      <w:r w:rsidR="009131A0" w:rsidRPr="00E80B37">
        <w:rPr>
          <w:rFonts w:ascii="Arial" w:eastAsia="Times New Roman" w:hAnsi="Arial" w:cs="Arial"/>
        </w:rPr>
        <w:t xml:space="preserve"> </w:t>
      </w:r>
      <w:r w:rsidRPr="00E80B37">
        <w:rPr>
          <w:rFonts w:ascii="Arial" w:eastAsia="Times New Roman" w:hAnsi="Arial" w:cs="Arial"/>
        </w:rPr>
        <w:t xml:space="preserve">που </w:t>
      </w:r>
      <w:r w:rsidR="002749AA" w:rsidRPr="00E80B37">
        <w:rPr>
          <w:rFonts w:ascii="Arial" w:eastAsia="Times New Roman" w:hAnsi="Arial" w:cs="Arial"/>
        </w:rPr>
        <w:t>προκάλεσαν</w:t>
      </w:r>
      <w:r w:rsidR="00AC4FBB" w:rsidRPr="00E80B37">
        <w:rPr>
          <w:rFonts w:ascii="Arial" w:eastAsia="Times New Roman" w:hAnsi="Arial" w:cs="Arial"/>
        </w:rPr>
        <w:t xml:space="preserve"> το</w:t>
      </w:r>
      <w:r w:rsidR="00DA4769">
        <w:rPr>
          <w:rFonts w:ascii="Arial" w:eastAsia="Times New Roman" w:hAnsi="Arial" w:cs="Arial"/>
        </w:rPr>
        <w:t>ν</w:t>
      </w:r>
      <w:r w:rsidR="00AC4FBB" w:rsidRPr="00E80B37">
        <w:rPr>
          <w:rFonts w:ascii="Arial" w:eastAsia="Times New Roman" w:hAnsi="Arial" w:cs="Arial"/>
        </w:rPr>
        <w:t xml:space="preserve"> σοβαρό τραυματισμό εργοδοτούμενού της και </w:t>
      </w:r>
      <w:r w:rsidRPr="00E80B37">
        <w:rPr>
          <w:rFonts w:ascii="Arial" w:eastAsia="Times New Roman" w:hAnsi="Arial" w:cs="Arial"/>
        </w:rPr>
        <w:t>έθεσαν σε κίνδυνο εργ</w:t>
      </w:r>
      <w:r w:rsidR="00950A74" w:rsidRPr="00E80B37">
        <w:rPr>
          <w:rFonts w:ascii="Arial" w:eastAsia="Times New Roman" w:hAnsi="Arial" w:cs="Arial"/>
        </w:rPr>
        <w:t xml:space="preserve">οδοτούμενούς </w:t>
      </w:r>
      <w:r w:rsidR="00E80B37">
        <w:rPr>
          <w:rFonts w:ascii="Arial" w:eastAsia="Times New Roman" w:hAnsi="Arial" w:cs="Arial"/>
        </w:rPr>
        <w:t>της</w:t>
      </w:r>
      <w:r w:rsidR="00EF17AA" w:rsidRPr="00E80B37">
        <w:rPr>
          <w:rFonts w:ascii="Arial" w:eastAsia="Times New Roman" w:hAnsi="Arial" w:cs="Arial"/>
        </w:rPr>
        <w:t xml:space="preserve"> και άλλα πρόσωπα</w:t>
      </w:r>
      <w:r w:rsidRPr="00E80B37">
        <w:rPr>
          <w:rFonts w:ascii="Arial" w:eastAsia="Times New Roman" w:hAnsi="Arial" w:cs="Arial"/>
        </w:rPr>
        <w:t>:</w:t>
      </w:r>
    </w:p>
    <w:p w14:paraId="388C2EBD" w14:textId="77777777" w:rsidR="005F6C11" w:rsidRPr="001A5951" w:rsidRDefault="005F6C11" w:rsidP="007E550C">
      <w:pPr>
        <w:pStyle w:val="ListParagraph"/>
        <w:spacing w:after="0" w:line="240" w:lineRule="auto"/>
        <w:jc w:val="both"/>
        <w:rPr>
          <w:rFonts w:ascii="Arial" w:eastAsia="Times New Roman" w:hAnsi="Arial" w:cs="Arial"/>
          <w:sz w:val="18"/>
          <w:szCs w:val="18"/>
        </w:rPr>
      </w:pPr>
    </w:p>
    <w:p w14:paraId="4B172B99" w14:textId="2E0C8BC1" w:rsidR="002F1824" w:rsidRDefault="007F6452" w:rsidP="001A5951">
      <w:pPr>
        <w:pStyle w:val="ListParagraph"/>
        <w:spacing w:after="0" w:line="240" w:lineRule="auto"/>
        <w:ind w:left="1134" w:hanging="567"/>
        <w:rPr>
          <w:rFonts w:ascii="Arial" w:hAnsi="Arial" w:cs="Arial"/>
        </w:rPr>
      </w:pPr>
      <w:r>
        <w:rPr>
          <w:rFonts w:ascii="Arial" w:eastAsia="Times New Roman" w:hAnsi="Arial" w:cs="Arial"/>
        </w:rPr>
        <w:t>(α)</w:t>
      </w:r>
      <w:r>
        <w:rPr>
          <w:rFonts w:ascii="Arial" w:eastAsia="Times New Roman" w:hAnsi="Arial" w:cs="Arial"/>
        </w:rPr>
        <w:tab/>
      </w:r>
      <w:r w:rsidR="00787753" w:rsidRPr="00E80B37">
        <w:rPr>
          <w:rFonts w:ascii="Arial" w:hAnsi="Arial" w:cs="Arial"/>
        </w:rPr>
        <w:t xml:space="preserve">Παράλειψη </w:t>
      </w:r>
      <w:r w:rsidR="00AC4FBB" w:rsidRPr="00E80B37">
        <w:rPr>
          <w:rFonts w:ascii="Arial" w:hAnsi="Arial" w:cs="Arial"/>
        </w:rPr>
        <w:t>εκπόνησης γραπτής εκτίμησης των υφιστάμενων κατά την εργασία κινδύνων και καθορισμού προληπτικών και προστατευτικών μέτρων που έπρεπε να ληφθούν.</w:t>
      </w:r>
    </w:p>
    <w:p w14:paraId="698AE671" w14:textId="77777777" w:rsidR="002F1824" w:rsidRPr="001A5951" w:rsidRDefault="002F1824" w:rsidP="001A5951">
      <w:pPr>
        <w:pStyle w:val="ListParagraph"/>
        <w:spacing w:after="0" w:line="240" w:lineRule="auto"/>
        <w:ind w:left="1134" w:hanging="567"/>
        <w:rPr>
          <w:rFonts w:ascii="Arial" w:hAnsi="Arial" w:cs="Arial"/>
          <w:sz w:val="18"/>
          <w:szCs w:val="18"/>
        </w:rPr>
      </w:pPr>
    </w:p>
    <w:p w14:paraId="381769E3" w14:textId="77777777" w:rsidR="002F1824" w:rsidRDefault="002F1824" w:rsidP="001A5951">
      <w:pPr>
        <w:pStyle w:val="ListParagraph"/>
        <w:spacing w:after="0" w:line="240" w:lineRule="auto"/>
        <w:ind w:left="1134" w:hanging="567"/>
        <w:rPr>
          <w:rFonts w:ascii="Arial" w:hAnsi="Arial" w:cs="Arial"/>
        </w:rPr>
      </w:pPr>
      <w:r>
        <w:rPr>
          <w:rFonts w:ascii="Arial" w:hAnsi="Arial" w:cs="Arial"/>
        </w:rPr>
        <w:t>(β)</w:t>
      </w:r>
      <w:r>
        <w:rPr>
          <w:rFonts w:ascii="Arial" w:hAnsi="Arial" w:cs="Arial"/>
        </w:rPr>
        <w:tab/>
      </w:r>
      <w:r w:rsidR="005F6C11" w:rsidRPr="002F1824">
        <w:rPr>
          <w:rFonts w:ascii="Arial" w:hAnsi="Arial" w:cs="Arial"/>
        </w:rPr>
        <w:t xml:space="preserve">Παράλειψη </w:t>
      </w:r>
      <w:r w:rsidR="00AC4FBB" w:rsidRPr="002F1824">
        <w:rPr>
          <w:rFonts w:ascii="Arial" w:hAnsi="Arial" w:cs="Arial"/>
        </w:rPr>
        <w:t>εφαρμογής κατάλληλου συστήματος ασφάλειας ή συστήματος διαχείρισης των κινδύνων για τη βελτίωση των θεμάτων ασφάλειας, υγείας και ευημερίας των εργοδοτουμένων</w:t>
      </w:r>
      <w:r w:rsidR="002749AA" w:rsidRPr="002F1824">
        <w:rPr>
          <w:rFonts w:ascii="Arial" w:hAnsi="Arial" w:cs="Arial"/>
        </w:rPr>
        <w:t xml:space="preserve"> της</w:t>
      </w:r>
      <w:r w:rsidR="00EF17AA" w:rsidRPr="002F1824">
        <w:rPr>
          <w:rFonts w:ascii="Arial" w:hAnsi="Arial" w:cs="Arial"/>
        </w:rPr>
        <w:t>.</w:t>
      </w:r>
    </w:p>
    <w:p w14:paraId="1958A041" w14:textId="77777777" w:rsidR="002F1824" w:rsidRPr="001A5951" w:rsidRDefault="002F1824" w:rsidP="001A5951">
      <w:pPr>
        <w:pStyle w:val="ListParagraph"/>
        <w:spacing w:after="0" w:line="240" w:lineRule="auto"/>
        <w:ind w:left="1134" w:hanging="567"/>
        <w:rPr>
          <w:rFonts w:ascii="Arial" w:hAnsi="Arial" w:cs="Arial"/>
          <w:sz w:val="18"/>
          <w:szCs w:val="18"/>
        </w:rPr>
      </w:pPr>
    </w:p>
    <w:p w14:paraId="2C37DA80" w14:textId="7BBE7082" w:rsidR="005F6C11" w:rsidRPr="002F1824" w:rsidRDefault="002F1824" w:rsidP="001A5951">
      <w:pPr>
        <w:pStyle w:val="ListParagraph"/>
        <w:spacing w:after="0" w:line="240" w:lineRule="auto"/>
        <w:ind w:left="1134" w:hanging="567"/>
        <w:rPr>
          <w:rFonts w:ascii="Arial" w:hAnsi="Arial" w:cs="Arial"/>
        </w:rPr>
      </w:pPr>
      <w:r>
        <w:rPr>
          <w:rFonts w:ascii="Arial" w:hAnsi="Arial" w:cs="Arial"/>
        </w:rPr>
        <w:t>(γ)</w:t>
      </w:r>
      <w:r>
        <w:rPr>
          <w:rFonts w:ascii="Arial" w:hAnsi="Arial" w:cs="Arial"/>
        </w:rPr>
        <w:tab/>
      </w:r>
      <w:r w:rsidR="005F6C11" w:rsidRPr="002F1824">
        <w:rPr>
          <w:rFonts w:ascii="Arial" w:hAnsi="Arial" w:cs="Arial"/>
        </w:rPr>
        <w:t xml:space="preserve">Παράλειψη </w:t>
      </w:r>
      <w:r w:rsidR="00AC4FBB" w:rsidRPr="002F1824">
        <w:rPr>
          <w:rFonts w:ascii="Arial" w:hAnsi="Arial" w:cs="Arial"/>
        </w:rPr>
        <w:t>παροχής πληροφοριών, οδηγιών και επιτήρησης για την ασφάλεια και την υγεία των εργοδοτουμένων της</w:t>
      </w:r>
      <w:r w:rsidR="00EF17AA" w:rsidRPr="002F1824">
        <w:rPr>
          <w:rFonts w:ascii="Arial" w:hAnsi="Arial" w:cs="Arial"/>
        </w:rPr>
        <w:t>.</w:t>
      </w:r>
    </w:p>
    <w:p w14:paraId="75C62E6C" w14:textId="77777777" w:rsidR="005F6C11" w:rsidRPr="001A5951" w:rsidRDefault="005F6C11" w:rsidP="001A5951">
      <w:pPr>
        <w:pStyle w:val="ListParagraph"/>
        <w:spacing w:after="0" w:line="240" w:lineRule="auto"/>
        <w:ind w:left="1134" w:hanging="567"/>
        <w:rPr>
          <w:rFonts w:ascii="Arial" w:hAnsi="Arial" w:cs="Arial"/>
          <w:sz w:val="18"/>
          <w:szCs w:val="18"/>
        </w:rPr>
      </w:pPr>
    </w:p>
    <w:p w14:paraId="56C96B07" w14:textId="05450065" w:rsidR="00EF17AA" w:rsidRPr="00E80B37" w:rsidRDefault="00161CE9" w:rsidP="001A5951">
      <w:pPr>
        <w:pStyle w:val="ListParagraph"/>
        <w:spacing w:after="0" w:line="240" w:lineRule="auto"/>
        <w:ind w:left="1134" w:hanging="567"/>
        <w:rPr>
          <w:rFonts w:ascii="Arial" w:hAnsi="Arial" w:cs="Arial"/>
        </w:rPr>
      </w:pPr>
      <w:r w:rsidRPr="00E80B37">
        <w:rPr>
          <w:rFonts w:ascii="Arial" w:hAnsi="Arial" w:cs="Arial"/>
        </w:rPr>
        <w:t>(δ)</w:t>
      </w:r>
      <w:r w:rsidRPr="00E80B37">
        <w:rPr>
          <w:rFonts w:ascii="Arial" w:hAnsi="Arial" w:cs="Arial"/>
        </w:rPr>
        <w:tab/>
      </w:r>
      <w:r w:rsidR="005F6C11" w:rsidRPr="00E80B37">
        <w:rPr>
          <w:rFonts w:ascii="Arial" w:hAnsi="Arial" w:cs="Arial"/>
        </w:rPr>
        <w:t xml:space="preserve">Παράλειψη </w:t>
      </w:r>
      <w:r w:rsidR="00AC4FBB" w:rsidRPr="00E80B37">
        <w:rPr>
          <w:rFonts w:ascii="Arial" w:hAnsi="Arial" w:cs="Arial"/>
        </w:rPr>
        <w:t>να εφοδιάσει τη μηχανή σιδερώματος σεντονιών με προφυλακτήρα μπροστά από τους περιστρεφόμενους κυλίνδρους, στο χώρο τροφοδοσίας της μηχανής με σεντόνια που να εμποδίζει την πρόσβαση στις επικίνδυνες ζώνες, με αποτέλεσμα τον τραυματισμό και ακρωτηριασμό του αριστερού χεριού εργοδοτούμενού της.</w:t>
      </w:r>
    </w:p>
    <w:p w14:paraId="1466E196" w14:textId="77777777" w:rsidR="00AC4FBB" w:rsidRPr="001A5951" w:rsidRDefault="00AC4FBB" w:rsidP="007E550C">
      <w:pPr>
        <w:pStyle w:val="ListParagraph"/>
        <w:spacing w:after="0" w:line="240" w:lineRule="auto"/>
        <w:ind w:left="1134" w:hanging="414"/>
        <w:jc w:val="both"/>
        <w:rPr>
          <w:rFonts w:ascii="Arial" w:hAnsi="Arial" w:cs="Arial"/>
          <w:sz w:val="18"/>
          <w:szCs w:val="18"/>
        </w:rPr>
      </w:pPr>
    </w:p>
    <w:p w14:paraId="73C62D7C" w14:textId="278EBEE9" w:rsidR="004B5410" w:rsidRPr="00E80B37" w:rsidRDefault="004B5410" w:rsidP="007E550C">
      <w:pPr>
        <w:pStyle w:val="ListParagraph"/>
        <w:numPr>
          <w:ilvl w:val="0"/>
          <w:numId w:val="3"/>
        </w:numPr>
        <w:tabs>
          <w:tab w:val="left" w:pos="567"/>
        </w:tabs>
        <w:spacing w:after="0" w:line="240" w:lineRule="auto"/>
        <w:ind w:left="0" w:firstLine="0"/>
        <w:jc w:val="both"/>
        <w:rPr>
          <w:rFonts w:ascii="Arial" w:eastAsia="Times New Roman" w:hAnsi="Arial" w:cs="Arial"/>
          <w:b/>
        </w:rPr>
      </w:pPr>
      <w:r w:rsidRPr="00E80B37">
        <w:rPr>
          <w:rFonts w:ascii="Arial" w:eastAsia="Times New Roman" w:hAnsi="Arial" w:cs="Arial"/>
        </w:rPr>
        <w:t xml:space="preserve">Την εταιρεία </w:t>
      </w:r>
      <w:r w:rsidRPr="00E80B37">
        <w:rPr>
          <w:rFonts w:ascii="Arial" w:eastAsia="Times New Roman" w:hAnsi="Arial" w:cs="Arial"/>
          <w:b/>
        </w:rPr>
        <w:t>«</w:t>
      </w:r>
      <w:r w:rsidR="00AB4E9B" w:rsidRPr="00E80B37">
        <w:rPr>
          <w:rFonts w:ascii="Arial" w:eastAsia="Times New Roman" w:hAnsi="Arial" w:cs="Arial"/>
          <w:b/>
        </w:rPr>
        <w:t>LORDOS UNITED PLASTICS PUBLIC LTD</w:t>
      </w:r>
      <w:r w:rsidRPr="00E80B37">
        <w:rPr>
          <w:rFonts w:ascii="Arial" w:eastAsia="Times New Roman" w:hAnsi="Arial" w:cs="Arial"/>
          <w:b/>
        </w:rPr>
        <w:t>»</w:t>
      </w:r>
      <w:r w:rsidRPr="00E80B37">
        <w:rPr>
          <w:rFonts w:ascii="Arial" w:eastAsia="Times New Roman" w:hAnsi="Arial" w:cs="Arial"/>
        </w:rPr>
        <w:t xml:space="preserve"> που δραστηριοποιείται στον τομέα </w:t>
      </w:r>
      <w:r w:rsidR="00AB4E9B" w:rsidRPr="00E80B37">
        <w:rPr>
          <w:rFonts w:ascii="Arial" w:eastAsia="Times New Roman" w:hAnsi="Arial" w:cs="Arial"/>
        </w:rPr>
        <w:t>παραγωγής πλαστικών</w:t>
      </w:r>
      <w:r w:rsidRPr="00E80B37">
        <w:rPr>
          <w:rFonts w:ascii="Arial" w:eastAsia="Times New Roman" w:hAnsi="Arial" w:cs="Arial"/>
        </w:rPr>
        <w:t xml:space="preserve"> σε συνολικό πρόστιμο €</w:t>
      </w:r>
      <w:r w:rsidR="00AB4E9B" w:rsidRPr="00E80B37">
        <w:rPr>
          <w:rFonts w:ascii="Arial" w:eastAsia="Times New Roman" w:hAnsi="Arial" w:cs="Arial"/>
        </w:rPr>
        <w:t>7</w:t>
      </w:r>
      <w:r w:rsidRPr="00E80B37">
        <w:rPr>
          <w:rFonts w:ascii="Arial" w:eastAsia="Times New Roman" w:hAnsi="Arial" w:cs="Arial"/>
        </w:rPr>
        <w:t>.000 για τις πιο</w:t>
      </w:r>
      <w:r w:rsidR="00AB4E9B" w:rsidRPr="00E80B37">
        <w:rPr>
          <w:rFonts w:ascii="Arial" w:eastAsia="Times New Roman" w:hAnsi="Arial" w:cs="Arial"/>
        </w:rPr>
        <w:t xml:space="preserve"> κάτω παραβάσεις </w:t>
      </w:r>
      <w:r w:rsidRPr="00E80B37">
        <w:rPr>
          <w:rFonts w:ascii="Arial" w:eastAsia="Times New Roman" w:hAnsi="Arial" w:cs="Arial"/>
        </w:rPr>
        <w:t>των περί Ασφάλειας και Υγείας στην Εργασία Νόμων που προκάλεσαν τον σοβαρό τραυματισμό εργοδοτούμενού της και έθεσαν σε κίνδυνο πρόσωπα</w:t>
      </w:r>
      <w:r w:rsidR="00AB4E9B" w:rsidRPr="00E80B37">
        <w:rPr>
          <w:rFonts w:ascii="Arial" w:eastAsia="Times New Roman" w:hAnsi="Arial" w:cs="Arial"/>
        </w:rPr>
        <w:t xml:space="preserve"> στην εργασία</w:t>
      </w:r>
      <w:r w:rsidRPr="00E80B37">
        <w:rPr>
          <w:rFonts w:ascii="Arial" w:eastAsia="Times New Roman" w:hAnsi="Arial" w:cs="Arial"/>
        </w:rPr>
        <w:t>:</w:t>
      </w:r>
    </w:p>
    <w:p w14:paraId="1EFBA1ED" w14:textId="77777777" w:rsidR="004B5410" w:rsidRPr="001A5951" w:rsidRDefault="004B5410" w:rsidP="001A5951">
      <w:pPr>
        <w:pStyle w:val="ListParagraph"/>
        <w:tabs>
          <w:tab w:val="left" w:pos="567"/>
        </w:tabs>
        <w:spacing w:after="0" w:line="240" w:lineRule="auto"/>
        <w:ind w:left="0"/>
        <w:rPr>
          <w:rFonts w:ascii="Arial" w:eastAsia="Times New Roman" w:hAnsi="Arial" w:cs="Arial"/>
          <w:sz w:val="18"/>
          <w:szCs w:val="18"/>
        </w:rPr>
      </w:pPr>
    </w:p>
    <w:p w14:paraId="31789CED" w14:textId="31A96196" w:rsidR="004B5410" w:rsidRPr="00E80B37" w:rsidRDefault="007F6452" w:rsidP="001A5951">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4B5410" w:rsidRPr="00E80B37">
        <w:rPr>
          <w:rFonts w:ascii="Arial" w:eastAsia="Times New Roman" w:hAnsi="Arial" w:cs="Arial"/>
        </w:rPr>
        <w:t xml:space="preserve">Παράλειψη </w:t>
      </w:r>
      <w:r w:rsidR="002749AA" w:rsidRPr="00E80B37">
        <w:rPr>
          <w:rFonts w:ascii="Arial" w:eastAsia="Times New Roman" w:hAnsi="Arial" w:cs="Arial"/>
        </w:rPr>
        <w:t>παροχής ασφαλούς</w:t>
      </w:r>
      <w:r w:rsidR="00AB4E9B" w:rsidRPr="00E80B37">
        <w:rPr>
          <w:rFonts w:ascii="Arial" w:eastAsia="Times New Roman" w:hAnsi="Arial" w:cs="Arial"/>
        </w:rPr>
        <w:t xml:space="preserve"> μηχανήματος</w:t>
      </w:r>
      <w:r w:rsidR="00E80B37">
        <w:rPr>
          <w:rFonts w:ascii="Arial" w:eastAsia="Times New Roman" w:hAnsi="Arial" w:cs="Arial"/>
        </w:rPr>
        <w:t xml:space="preserve"> και ασφαλού</w:t>
      </w:r>
      <w:r w:rsidR="002749AA" w:rsidRPr="00E80B37">
        <w:rPr>
          <w:rFonts w:ascii="Arial" w:eastAsia="Times New Roman" w:hAnsi="Arial" w:cs="Arial"/>
        </w:rPr>
        <w:t>ς</w:t>
      </w:r>
      <w:r w:rsidR="00AB4E9B" w:rsidRPr="00E80B37">
        <w:rPr>
          <w:rFonts w:ascii="Arial" w:eastAsia="Times New Roman" w:hAnsi="Arial" w:cs="Arial"/>
        </w:rPr>
        <w:t xml:space="preserve"> μ</w:t>
      </w:r>
      <w:r w:rsidR="002749AA" w:rsidRPr="00E80B37">
        <w:rPr>
          <w:rFonts w:ascii="Arial" w:eastAsia="Times New Roman" w:hAnsi="Arial" w:cs="Arial"/>
        </w:rPr>
        <w:t>εθόδου</w:t>
      </w:r>
      <w:r w:rsidR="00AB4E9B" w:rsidRPr="00E80B37">
        <w:rPr>
          <w:rFonts w:ascii="Arial" w:eastAsia="Times New Roman" w:hAnsi="Arial" w:cs="Arial"/>
        </w:rPr>
        <w:t xml:space="preserve"> εργασίας με αποτέλεσμα</w:t>
      </w:r>
      <w:r w:rsidR="002749AA" w:rsidRPr="00E80B37">
        <w:rPr>
          <w:rFonts w:ascii="Arial" w:eastAsia="Times New Roman" w:hAnsi="Arial" w:cs="Arial"/>
        </w:rPr>
        <w:t xml:space="preserve"> εργοδοτούμενό</w:t>
      </w:r>
      <w:r w:rsidR="00AB4E9B" w:rsidRPr="00E80B37">
        <w:rPr>
          <w:rFonts w:ascii="Arial" w:eastAsia="Times New Roman" w:hAnsi="Arial" w:cs="Arial"/>
        </w:rPr>
        <w:t>ς της στην προσπάθεια του να καθαρίσει υπολείμματα υλικού από τη βάση μηχανής ανάμιξης κόκκων πλαστικού</w:t>
      </w:r>
      <w:r w:rsidR="002749AA" w:rsidRPr="00E80B37">
        <w:rPr>
          <w:rFonts w:ascii="Arial" w:eastAsia="Times New Roman" w:hAnsi="Arial" w:cs="Arial"/>
        </w:rPr>
        <w:t>,</w:t>
      </w:r>
      <w:r w:rsidR="00AB4E9B" w:rsidRPr="00E80B37">
        <w:rPr>
          <w:rFonts w:ascii="Arial" w:eastAsia="Times New Roman" w:hAnsi="Arial" w:cs="Arial"/>
        </w:rPr>
        <w:t xml:space="preserve"> να υποστεί ακρωτηριασμό αριστερού αντιβραχίονα όταν εκκίνησε στιγμιαία ο κοχλίας του μηχανήματος.</w:t>
      </w:r>
    </w:p>
    <w:p w14:paraId="5D1AC947" w14:textId="77777777" w:rsidR="00AB4E9B" w:rsidRPr="001A5951" w:rsidRDefault="00AB4E9B" w:rsidP="001A5951">
      <w:pPr>
        <w:pStyle w:val="ListParagraph"/>
        <w:spacing w:after="0" w:line="240" w:lineRule="auto"/>
        <w:ind w:left="1134" w:hanging="567"/>
        <w:rPr>
          <w:rFonts w:ascii="Arial" w:eastAsia="Times New Roman" w:hAnsi="Arial" w:cs="Arial"/>
          <w:sz w:val="18"/>
          <w:szCs w:val="18"/>
        </w:rPr>
      </w:pPr>
    </w:p>
    <w:p w14:paraId="70832CF4" w14:textId="1AF38A3D" w:rsidR="004B5410" w:rsidRPr="00E80B37" w:rsidRDefault="004B5410" w:rsidP="001A5951">
      <w:pPr>
        <w:pStyle w:val="ListParagraph"/>
        <w:spacing w:after="0" w:line="240" w:lineRule="auto"/>
        <w:ind w:left="1134" w:hanging="567"/>
        <w:rPr>
          <w:rFonts w:ascii="Arial" w:eastAsia="Times New Roman" w:hAnsi="Arial" w:cs="Arial"/>
        </w:rPr>
      </w:pPr>
      <w:r w:rsidRPr="00E80B37">
        <w:rPr>
          <w:rFonts w:ascii="Arial" w:eastAsia="Times New Roman" w:hAnsi="Arial" w:cs="Arial"/>
        </w:rPr>
        <w:t>(β)</w:t>
      </w:r>
      <w:r w:rsidR="007F6452">
        <w:rPr>
          <w:rFonts w:ascii="Arial" w:eastAsia="Times New Roman" w:hAnsi="Arial" w:cs="Arial"/>
        </w:rPr>
        <w:tab/>
      </w:r>
      <w:r w:rsidRPr="00E80B37">
        <w:rPr>
          <w:rFonts w:ascii="Arial" w:eastAsia="Times New Roman" w:hAnsi="Arial" w:cs="Arial"/>
        </w:rPr>
        <w:t>Παράλειψη</w:t>
      </w:r>
      <w:r w:rsidR="00AB4E9B" w:rsidRPr="00E80B37">
        <w:rPr>
          <w:rFonts w:ascii="Arial" w:eastAsia="Times New Roman" w:hAnsi="Arial" w:cs="Arial"/>
        </w:rPr>
        <w:t xml:space="preserve"> παροχής ασφαλούς μηχανήματος</w:t>
      </w:r>
      <w:r w:rsidR="00DA4769">
        <w:rPr>
          <w:rFonts w:ascii="Arial" w:eastAsia="Times New Roman" w:hAnsi="Arial" w:cs="Arial"/>
        </w:rPr>
        <w:t>,</w:t>
      </w:r>
      <w:r w:rsidR="00AB4E9B" w:rsidRPr="00E80B37">
        <w:rPr>
          <w:rFonts w:ascii="Arial" w:eastAsia="Times New Roman" w:hAnsi="Arial" w:cs="Arial"/>
        </w:rPr>
        <w:t xml:space="preserve"> </w:t>
      </w:r>
      <w:r w:rsidR="00DA4769">
        <w:rPr>
          <w:rFonts w:ascii="Arial" w:eastAsia="Times New Roman" w:hAnsi="Arial" w:cs="Arial"/>
        </w:rPr>
        <w:t>δηλαδή</w:t>
      </w:r>
      <w:r w:rsidR="00AB4E9B" w:rsidRPr="00E80B37">
        <w:rPr>
          <w:rFonts w:ascii="Arial" w:eastAsia="Times New Roman" w:hAnsi="Arial" w:cs="Arial"/>
        </w:rPr>
        <w:t xml:space="preserve"> μηχανή</w:t>
      </w:r>
      <w:r w:rsidR="00E80B37">
        <w:rPr>
          <w:rFonts w:ascii="Arial" w:eastAsia="Times New Roman" w:hAnsi="Arial" w:cs="Arial"/>
        </w:rPr>
        <w:t>ς</w:t>
      </w:r>
      <w:r w:rsidR="00AB4E9B" w:rsidRPr="00E80B37">
        <w:rPr>
          <w:rFonts w:ascii="Arial" w:eastAsia="Times New Roman" w:hAnsi="Arial" w:cs="Arial"/>
        </w:rPr>
        <w:t xml:space="preserve"> ανάμ</w:t>
      </w:r>
      <w:r w:rsidR="00E80B37">
        <w:rPr>
          <w:rFonts w:ascii="Arial" w:eastAsia="Times New Roman" w:hAnsi="Arial" w:cs="Arial"/>
        </w:rPr>
        <w:t>ιξης κόκκων πλαστικού και ασφαλούς με</w:t>
      </w:r>
      <w:r w:rsidR="00AB4E9B" w:rsidRPr="00E80B37">
        <w:rPr>
          <w:rFonts w:ascii="Arial" w:eastAsia="Times New Roman" w:hAnsi="Arial" w:cs="Arial"/>
        </w:rPr>
        <w:t>θ</w:t>
      </w:r>
      <w:r w:rsidR="00E80B37">
        <w:rPr>
          <w:rFonts w:ascii="Arial" w:eastAsia="Times New Roman" w:hAnsi="Arial" w:cs="Arial"/>
        </w:rPr>
        <w:t>ό</w:t>
      </w:r>
      <w:r w:rsidR="00AB4E9B" w:rsidRPr="00E80B37">
        <w:rPr>
          <w:rFonts w:ascii="Arial" w:eastAsia="Times New Roman" w:hAnsi="Arial" w:cs="Arial"/>
        </w:rPr>
        <w:t>δο</w:t>
      </w:r>
      <w:r w:rsidR="00E80B37">
        <w:rPr>
          <w:rFonts w:ascii="Arial" w:eastAsia="Times New Roman" w:hAnsi="Arial" w:cs="Arial"/>
        </w:rPr>
        <w:t>υ</w:t>
      </w:r>
      <w:r w:rsidR="00AB4E9B" w:rsidRPr="00E80B37">
        <w:rPr>
          <w:rFonts w:ascii="Arial" w:eastAsia="Times New Roman" w:hAnsi="Arial" w:cs="Arial"/>
        </w:rPr>
        <w:t xml:space="preserve"> εργασίας</w:t>
      </w:r>
      <w:r w:rsidRPr="00E80B37">
        <w:rPr>
          <w:rFonts w:ascii="Arial" w:eastAsia="Times New Roman" w:hAnsi="Arial" w:cs="Arial"/>
        </w:rPr>
        <w:t>.</w:t>
      </w:r>
    </w:p>
    <w:p w14:paraId="7971D151" w14:textId="77777777" w:rsidR="004B5410" w:rsidRPr="001A5951" w:rsidRDefault="004B5410" w:rsidP="007E550C">
      <w:pPr>
        <w:pStyle w:val="ListParagraph"/>
        <w:spacing w:after="0" w:line="240" w:lineRule="auto"/>
        <w:ind w:left="1134" w:hanging="414"/>
        <w:jc w:val="both"/>
        <w:rPr>
          <w:rFonts w:ascii="Arial" w:eastAsia="Times New Roman" w:hAnsi="Arial" w:cs="Arial"/>
          <w:sz w:val="18"/>
          <w:szCs w:val="18"/>
        </w:rPr>
      </w:pPr>
    </w:p>
    <w:p w14:paraId="624F06C3" w14:textId="5308EF34" w:rsidR="00B20905" w:rsidRPr="001A5951" w:rsidRDefault="00B20905" w:rsidP="007E550C">
      <w:pPr>
        <w:pStyle w:val="ListParagraph"/>
        <w:numPr>
          <w:ilvl w:val="0"/>
          <w:numId w:val="3"/>
        </w:numPr>
        <w:tabs>
          <w:tab w:val="left" w:pos="567"/>
        </w:tabs>
        <w:spacing w:after="0" w:line="240" w:lineRule="auto"/>
        <w:ind w:left="0" w:firstLine="0"/>
        <w:jc w:val="both"/>
        <w:rPr>
          <w:rFonts w:ascii="Arial" w:eastAsia="Times New Roman" w:hAnsi="Arial" w:cs="Arial"/>
          <w:b/>
        </w:rPr>
      </w:pPr>
      <w:r w:rsidRPr="00E80B37">
        <w:rPr>
          <w:rFonts w:ascii="Arial" w:eastAsia="Times New Roman" w:hAnsi="Arial" w:cs="Arial"/>
        </w:rPr>
        <w:t xml:space="preserve">Την εταιρεία </w:t>
      </w:r>
      <w:r w:rsidRPr="00E80B37">
        <w:rPr>
          <w:rFonts w:ascii="Arial" w:eastAsia="Times New Roman" w:hAnsi="Arial" w:cs="Arial"/>
          <w:b/>
        </w:rPr>
        <w:t>«ALUSTEEL (CYPRUS) LTD»</w:t>
      </w:r>
      <w:r w:rsidRPr="00E80B37">
        <w:rPr>
          <w:rFonts w:ascii="Arial" w:eastAsia="Times New Roman" w:hAnsi="Arial" w:cs="Arial"/>
        </w:rPr>
        <w:t xml:space="preserve"> που δραστηριοποιείται στον τομέα κατασκευής και τοποθέτησης αλουμινίων σε συνολικό πρόστιμο €8.000</w:t>
      </w:r>
      <w:r w:rsidR="009F0E38">
        <w:rPr>
          <w:rFonts w:ascii="Arial" w:eastAsia="Times New Roman" w:hAnsi="Arial" w:cs="Arial"/>
        </w:rPr>
        <w:t xml:space="preserve"> </w:t>
      </w:r>
      <w:r w:rsidRPr="00E80B37">
        <w:rPr>
          <w:rFonts w:ascii="Arial" w:eastAsia="Times New Roman" w:hAnsi="Arial" w:cs="Arial"/>
        </w:rPr>
        <w:t xml:space="preserve">για τις πιο κάτω παραβάσεις των περί Διαχείρισης Θεμάτων Ασφάλειας και Υγείας στην Εργασία Κανονισμών και των περί Ασφάλειας και Υγείας στην Εργασία Νόμων που προκάλεσαν τον σοβαρό τραυματισμό εργοδοτούμενού της και έθεσαν σε κίνδυνο </w:t>
      </w:r>
      <w:r w:rsidR="00E80B37">
        <w:rPr>
          <w:rFonts w:ascii="Arial" w:eastAsia="Times New Roman" w:hAnsi="Arial" w:cs="Arial"/>
        </w:rPr>
        <w:t xml:space="preserve">εργοδοτούμενούς της και άλλα </w:t>
      </w:r>
      <w:r w:rsidRPr="00E80B37">
        <w:rPr>
          <w:rFonts w:ascii="Arial" w:eastAsia="Times New Roman" w:hAnsi="Arial" w:cs="Arial"/>
        </w:rPr>
        <w:t>πρόσωπα στην εργασία:</w:t>
      </w:r>
    </w:p>
    <w:p w14:paraId="27ABE41B" w14:textId="77777777" w:rsidR="001A5951" w:rsidRPr="001A5951" w:rsidRDefault="001A5951" w:rsidP="001A5951">
      <w:pPr>
        <w:pStyle w:val="ListParagraph"/>
        <w:tabs>
          <w:tab w:val="left" w:pos="567"/>
        </w:tabs>
        <w:spacing w:after="0" w:line="240" w:lineRule="auto"/>
        <w:ind w:left="0"/>
        <w:jc w:val="both"/>
        <w:rPr>
          <w:rFonts w:ascii="Arial" w:eastAsia="Times New Roman" w:hAnsi="Arial" w:cs="Arial"/>
          <w:b/>
          <w:sz w:val="18"/>
          <w:szCs w:val="18"/>
        </w:rPr>
      </w:pPr>
    </w:p>
    <w:p w14:paraId="3AC0176F" w14:textId="263662DD" w:rsidR="00B20905" w:rsidRPr="00E80B37" w:rsidRDefault="007F6452" w:rsidP="001A5951">
      <w:pPr>
        <w:pStyle w:val="ListParagraph"/>
        <w:spacing w:after="0" w:line="240" w:lineRule="auto"/>
        <w:ind w:left="1134" w:hanging="567"/>
        <w:rPr>
          <w:rFonts w:ascii="Arial" w:eastAsia="Times New Roman" w:hAnsi="Arial" w:cs="Arial"/>
        </w:rPr>
      </w:pPr>
      <w:r>
        <w:rPr>
          <w:rFonts w:ascii="Arial" w:eastAsia="Times New Roman" w:hAnsi="Arial" w:cs="Arial"/>
        </w:rPr>
        <w:lastRenderedPageBreak/>
        <w:t>(α)</w:t>
      </w:r>
      <w:r>
        <w:rPr>
          <w:rFonts w:ascii="Arial" w:eastAsia="Times New Roman" w:hAnsi="Arial" w:cs="Arial"/>
        </w:rPr>
        <w:tab/>
      </w:r>
      <w:r w:rsidR="00B20905" w:rsidRPr="00E80B37">
        <w:rPr>
          <w:rFonts w:ascii="Arial" w:eastAsia="Times New Roman" w:hAnsi="Arial" w:cs="Arial"/>
        </w:rPr>
        <w:t>Παράλειψη παροχής ασφαλούς μεθόδου εργασίας κατά την αποσυσκευασία των θυρών</w:t>
      </w:r>
      <w:r w:rsidR="00E80B37">
        <w:rPr>
          <w:rFonts w:ascii="Arial" w:eastAsia="Times New Roman" w:hAnsi="Arial" w:cs="Arial"/>
        </w:rPr>
        <w:t xml:space="preserve"> από αλουμίνιο και γυαλί από</w:t>
      </w:r>
      <w:r w:rsidR="00B20905" w:rsidRPr="00E80B37">
        <w:rPr>
          <w:rFonts w:ascii="Arial" w:eastAsia="Times New Roman" w:hAnsi="Arial" w:cs="Arial"/>
        </w:rPr>
        <w:t xml:space="preserve"> ξύλινη παλέτα, χρησιμοποιώντας την ειδική μεταλλική κ</w:t>
      </w:r>
      <w:r w:rsidR="00E80B37">
        <w:rPr>
          <w:rFonts w:ascii="Arial" w:eastAsia="Times New Roman" w:hAnsi="Arial" w:cs="Arial"/>
        </w:rPr>
        <w:t>ατασκευή σχήματος «Α», ώστε οι θύρες</w:t>
      </w:r>
      <w:r w:rsidR="00B20905" w:rsidRPr="00E80B37">
        <w:rPr>
          <w:rFonts w:ascii="Arial" w:eastAsia="Times New Roman" w:hAnsi="Arial" w:cs="Arial"/>
        </w:rPr>
        <w:t xml:space="preserve"> αυτές να τοποθετούνταν και να παρέμεναν υπό κλίση, με αποτέλεσμα τη μετακίνηση και πτώση τους πάνω σε εργοδοτούμενό της</w:t>
      </w:r>
      <w:r w:rsidR="00E80B37">
        <w:rPr>
          <w:rFonts w:ascii="Arial" w:eastAsia="Times New Roman" w:hAnsi="Arial" w:cs="Arial"/>
        </w:rPr>
        <w:t xml:space="preserve"> και το σοβαρό τραυματισμό του</w:t>
      </w:r>
      <w:r w:rsidR="00B20905" w:rsidRPr="00E80B37">
        <w:rPr>
          <w:rFonts w:ascii="Arial" w:eastAsia="Times New Roman" w:hAnsi="Arial" w:cs="Arial"/>
        </w:rPr>
        <w:t>.</w:t>
      </w:r>
    </w:p>
    <w:p w14:paraId="764FD01E" w14:textId="77777777" w:rsidR="00B20905" w:rsidRPr="001A5951" w:rsidRDefault="00B20905" w:rsidP="001A5951">
      <w:pPr>
        <w:pStyle w:val="ListParagraph"/>
        <w:spacing w:after="0" w:line="240" w:lineRule="auto"/>
        <w:ind w:left="1134" w:hanging="567"/>
        <w:rPr>
          <w:rFonts w:ascii="Arial" w:eastAsia="Times New Roman" w:hAnsi="Arial" w:cs="Arial"/>
          <w:sz w:val="18"/>
          <w:szCs w:val="18"/>
        </w:rPr>
      </w:pPr>
    </w:p>
    <w:p w14:paraId="7FDBC64B" w14:textId="0E715576" w:rsidR="002F1824" w:rsidRDefault="007F6452" w:rsidP="001A5951">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B20905" w:rsidRPr="00E80B37">
        <w:rPr>
          <w:rFonts w:ascii="Arial" w:eastAsia="Times New Roman" w:hAnsi="Arial" w:cs="Arial"/>
        </w:rPr>
        <w:t xml:space="preserve">Παράλειψη </w:t>
      </w:r>
      <w:r w:rsidR="000176D7" w:rsidRPr="00E80B37">
        <w:rPr>
          <w:rFonts w:ascii="Arial" w:eastAsia="Times New Roman" w:hAnsi="Arial" w:cs="Arial"/>
        </w:rPr>
        <w:t>καθορισμού προληπτικών και προστατευτικών μέτρων που έπρεπε να ληφθούν, με βάση τη γραπτή εκτίμηση των υφιστάμενων κατά την εργασία κινδύνων και ειδικά των εργασιών που αφορούσαν τις εργασίες για τη μεταφορά, αποσυσκευασία και τοποθέτηση των θυρών από αλουμίνιο και γυαλί.</w:t>
      </w:r>
    </w:p>
    <w:p w14:paraId="691E7EE3" w14:textId="77777777" w:rsidR="002F1824" w:rsidRDefault="002F1824" w:rsidP="001A5951">
      <w:pPr>
        <w:pStyle w:val="ListParagraph"/>
        <w:spacing w:after="0" w:line="240" w:lineRule="auto"/>
        <w:ind w:left="1134" w:hanging="567"/>
        <w:rPr>
          <w:rFonts w:ascii="Arial" w:eastAsia="Times New Roman" w:hAnsi="Arial" w:cs="Arial"/>
        </w:rPr>
      </w:pPr>
    </w:p>
    <w:p w14:paraId="5AB1BE27" w14:textId="0079D9F3" w:rsidR="000176D7" w:rsidRPr="002F1824"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0176D7" w:rsidRPr="002F1824">
        <w:rPr>
          <w:rFonts w:ascii="Arial" w:eastAsia="Times New Roman" w:hAnsi="Arial" w:cs="Arial"/>
        </w:rPr>
        <w:t>Παράλειψη παροχής κατάλληλων οδηγιών και επιτήρησης για τις εργασίες μεταφοράς, αποσυσκευασίας και τοποθέτησης των θυρών από αλουμίνιο και γυαλί σε κτηριακό συγκρότημα.</w:t>
      </w:r>
    </w:p>
    <w:p w14:paraId="481B5EF1" w14:textId="77777777" w:rsidR="00B20905" w:rsidRPr="001A5951" w:rsidRDefault="00B20905" w:rsidP="007E550C">
      <w:pPr>
        <w:pStyle w:val="ListParagraph"/>
        <w:spacing w:after="0" w:line="240" w:lineRule="auto"/>
        <w:jc w:val="both"/>
        <w:rPr>
          <w:rFonts w:ascii="Arial" w:eastAsia="Times New Roman" w:hAnsi="Arial" w:cs="Arial"/>
          <w:sz w:val="18"/>
          <w:szCs w:val="18"/>
        </w:rPr>
      </w:pPr>
    </w:p>
    <w:p w14:paraId="05A6B458" w14:textId="699FB33A" w:rsidR="000176D7" w:rsidRPr="00E80B37" w:rsidRDefault="000176D7" w:rsidP="007E550C">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Την εταιρεία </w:t>
      </w:r>
      <w:r w:rsidRPr="00E80B37">
        <w:rPr>
          <w:rFonts w:ascii="Arial" w:eastAsia="Times New Roman" w:hAnsi="Arial" w:cs="Arial"/>
          <w:b/>
        </w:rPr>
        <w:t>«AMIC CONTRACTORS»</w:t>
      </w:r>
      <w:r w:rsidRPr="00E80B37">
        <w:rPr>
          <w:rFonts w:ascii="Arial" w:eastAsia="Times New Roman" w:hAnsi="Arial" w:cs="Arial"/>
        </w:rPr>
        <w:t xml:space="preserve"> που δραστηριοποιείται στον τομέα των κατασκευών, σε συνολικό πρόστιμο €6</w:t>
      </w:r>
      <w:r w:rsidR="00672927">
        <w:rPr>
          <w:rFonts w:ascii="Arial" w:eastAsia="Times New Roman" w:hAnsi="Arial" w:cs="Arial"/>
        </w:rPr>
        <w:t>.000, για την πιο κάτω παράβαση</w:t>
      </w:r>
      <w:r w:rsidRPr="00E80B37">
        <w:rPr>
          <w:rFonts w:ascii="Arial" w:eastAsia="Times New Roman" w:hAnsi="Arial" w:cs="Arial"/>
        </w:rPr>
        <w:t xml:space="preserve"> των περί Ασφάλειας και Υγείας στην Εργασία (Ελάχιστες Προδιαγραφές για Προσωρινά ή Κινητά Εργοτάξια) Κανονισμών που προκάλεσαν τον σ</w:t>
      </w:r>
      <w:r w:rsidR="002749AA" w:rsidRPr="00E80B37">
        <w:rPr>
          <w:rFonts w:ascii="Arial" w:eastAsia="Times New Roman" w:hAnsi="Arial" w:cs="Arial"/>
        </w:rPr>
        <w:t>οβαρό τραυματισμό εργοδοτούμενου</w:t>
      </w:r>
      <w:r w:rsidRPr="00E80B37">
        <w:rPr>
          <w:rFonts w:ascii="Arial" w:eastAsia="Times New Roman" w:hAnsi="Arial" w:cs="Arial"/>
        </w:rPr>
        <w:t xml:space="preserve"> άλλης εταιρείας:</w:t>
      </w:r>
    </w:p>
    <w:p w14:paraId="676137C8" w14:textId="77777777" w:rsidR="000176D7" w:rsidRPr="00C04355" w:rsidRDefault="000176D7" w:rsidP="007E550C">
      <w:pPr>
        <w:pStyle w:val="ListParagraph"/>
        <w:tabs>
          <w:tab w:val="left" w:pos="567"/>
        </w:tabs>
        <w:spacing w:after="0" w:line="240" w:lineRule="auto"/>
        <w:ind w:left="0"/>
        <w:jc w:val="both"/>
        <w:rPr>
          <w:rFonts w:ascii="Arial" w:eastAsia="Times New Roman" w:hAnsi="Arial" w:cs="Arial"/>
          <w:sz w:val="18"/>
          <w:szCs w:val="18"/>
        </w:rPr>
      </w:pPr>
    </w:p>
    <w:p w14:paraId="052BF792" w14:textId="5B1994E9" w:rsidR="000176D7" w:rsidRPr="00E80B37"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0176D7" w:rsidRPr="00E80B37">
        <w:rPr>
          <w:rFonts w:ascii="Arial" w:eastAsia="Times New Roman" w:hAnsi="Arial" w:cs="Arial"/>
        </w:rPr>
        <w:t>Παράλειψη διασφάλισης</w:t>
      </w:r>
      <w:r w:rsidR="00672927">
        <w:rPr>
          <w:rFonts w:ascii="Arial" w:eastAsia="Times New Roman" w:hAnsi="Arial" w:cs="Arial"/>
        </w:rPr>
        <w:t xml:space="preserve"> ότι η </w:t>
      </w:r>
      <w:r w:rsidR="000176D7" w:rsidRPr="00E80B37">
        <w:rPr>
          <w:rFonts w:ascii="Arial" w:eastAsia="Times New Roman" w:hAnsi="Arial" w:cs="Arial"/>
        </w:rPr>
        <w:t>εταιρεία</w:t>
      </w:r>
      <w:r w:rsidR="009F0E38">
        <w:rPr>
          <w:rFonts w:ascii="Arial" w:eastAsia="Times New Roman" w:hAnsi="Arial" w:cs="Arial"/>
        </w:rPr>
        <w:t>,</w:t>
      </w:r>
      <w:r w:rsidR="000176D7" w:rsidRPr="00E80B37">
        <w:rPr>
          <w:rFonts w:ascii="Arial" w:eastAsia="Times New Roman" w:hAnsi="Arial" w:cs="Arial"/>
        </w:rPr>
        <w:t xml:space="preserve"> η οποία ανέλαβε ως υπεργολάβος την εκτέλεση εργασιών για την κατασκευή και τοποθέτηση αλουμινένιων πορτοπαραθύρων εφάρμοσε ασφαλείς μεθόδους εργασίας κατά την αποσυσκευασία των θυρών από αλουμίνιο και γυαλί από την ξύλινη παλέτα, χρησιμοποιώντας την ειδική μεταλλική κατασκευή σχήματος «Α», ώστε οι </w:t>
      </w:r>
      <w:r w:rsidR="00672927">
        <w:rPr>
          <w:rFonts w:ascii="Arial" w:eastAsia="Times New Roman" w:hAnsi="Arial" w:cs="Arial"/>
        </w:rPr>
        <w:t>θύρες</w:t>
      </w:r>
      <w:r w:rsidR="000176D7" w:rsidRPr="00E80B37">
        <w:rPr>
          <w:rFonts w:ascii="Arial" w:eastAsia="Times New Roman" w:hAnsi="Arial" w:cs="Arial"/>
        </w:rPr>
        <w:t xml:space="preserve"> αυτές να τοποθετούνταν και να παρέμεναν υπό κλίση, με αποτέλεσμα τη μετακίνηση και πτώση τους πάνω σε εργοδοτούμενο της εταιρείας και το</w:t>
      </w:r>
      <w:r w:rsidR="009F0E38">
        <w:rPr>
          <w:rFonts w:ascii="Arial" w:eastAsia="Times New Roman" w:hAnsi="Arial" w:cs="Arial"/>
        </w:rPr>
        <w:t>ν</w:t>
      </w:r>
      <w:r w:rsidR="000176D7" w:rsidRPr="00E80B37">
        <w:rPr>
          <w:rFonts w:ascii="Arial" w:eastAsia="Times New Roman" w:hAnsi="Arial" w:cs="Arial"/>
        </w:rPr>
        <w:t xml:space="preserve"> σοβαρό τραυματισμό</w:t>
      </w:r>
      <w:r w:rsidR="00672927">
        <w:rPr>
          <w:rFonts w:ascii="Arial" w:eastAsia="Times New Roman" w:hAnsi="Arial" w:cs="Arial"/>
        </w:rPr>
        <w:t xml:space="preserve"> του</w:t>
      </w:r>
      <w:r w:rsidR="000176D7" w:rsidRPr="00E80B37">
        <w:rPr>
          <w:rFonts w:ascii="Arial" w:eastAsia="Times New Roman" w:hAnsi="Arial" w:cs="Arial"/>
        </w:rPr>
        <w:t>.</w:t>
      </w:r>
    </w:p>
    <w:p w14:paraId="012C8882" w14:textId="77777777" w:rsidR="000176D7" w:rsidRPr="00C04355" w:rsidRDefault="000176D7" w:rsidP="007E550C">
      <w:pPr>
        <w:pStyle w:val="ListParagraph"/>
        <w:spacing w:after="0" w:line="240" w:lineRule="auto"/>
        <w:jc w:val="both"/>
        <w:rPr>
          <w:rFonts w:ascii="Arial" w:eastAsia="Times New Roman" w:hAnsi="Arial" w:cs="Arial"/>
          <w:sz w:val="18"/>
          <w:szCs w:val="18"/>
        </w:rPr>
      </w:pPr>
    </w:p>
    <w:p w14:paraId="3B23AB9C" w14:textId="06523979" w:rsidR="0014717F" w:rsidRPr="00E80B37" w:rsidRDefault="0014717F" w:rsidP="007E550C">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Την εταιρεία </w:t>
      </w:r>
      <w:r w:rsidRPr="00E80B37">
        <w:rPr>
          <w:rFonts w:ascii="Arial" w:eastAsia="Times New Roman" w:hAnsi="Arial" w:cs="Arial"/>
          <w:b/>
        </w:rPr>
        <w:t>«C.M.S. FROUTOPIA TRADING LTD»</w:t>
      </w:r>
      <w:r w:rsidRPr="00E80B37">
        <w:rPr>
          <w:rFonts w:ascii="Arial" w:eastAsia="Times New Roman" w:hAnsi="Arial" w:cs="Arial"/>
        </w:rPr>
        <w:t xml:space="preserve"> που δραστηριοποιείται στον τομέα παρασκευής και πακεταρίσματος χυμών και σαλατών, σε συνολικό πρόστιμο €6.000 για τις πιο κάτω παραβάσεις των περί Ελάχιστων Προδιαγραφών Ασφάλειας και Υγείας (Χρησιμοποίηση κατά την Εργασία Εξοπλισμού Εργασίας) Κανονισμών, των περί Διαχείρισης Θεμάτων Ασφάλειας και Υγείας στην Εργασία Κανονισμών και των περί Υποχρεωτικής Ασφάλισης της Ευθύνης των Εργοδοτών Νόμων που προκάλεσαν τον σοβαρό τραυματισμό εργοδοτούμενού της και έθεσαν σε κίνδυνο </w:t>
      </w:r>
      <w:r w:rsidR="00672927">
        <w:rPr>
          <w:rFonts w:ascii="Arial" w:eastAsia="Times New Roman" w:hAnsi="Arial" w:cs="Arial"/>
        </w:rPr>
        <w:t>εργοδοτούμενούς της και άλλα πρόσωπα</w:t>
      </w:r>
      <w:r w:rsidRPr="00E80B37">
        <w:rPr>
          <w:rFonts w:ascii="Arial" w:eastAsia="Times New Roman" w:hAnsi="Arial" w:cs="Arial"/>
        </w:rPr>
        <w:t>:</w:t>
      </w:r>
    </w:p>
    <w:p w14:paraId="627B4820" w14:textId="77777777" w:rsidR="0014717F" w:rsidRPr="00C04355" w:rsidRDefault="0014717F" w:rsidP="007E550C">
      <w:pPr>
        <w:pStyle w:val="ListParagraph"/>
        <w:tabs>
          <w:tab w:val="left" w:pos="567"/>
        </w:tabs>
        <w:spacing w:after="0" w:line="240" w:lineRule="auto"/>
        <w:ind w:left="0"/>
        <w:jc w:val="both"/>
        <w:rPr>
          <w:rFonts w:ascii="Arial" w:eastAsia="Times New Roman" w:hAnsi="Arial" w:cs="Arial"/>
          <w:sz w:val="18"/>
          <w:szCs w:val="18"/>
        </w:rPr>
      </w:pPr>
    </w:p>
    <w:p w14:paraId="7564CD29" w14:textId="2A4B2A23" w:rsidR="002F1824"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(α)</w:t>
      </w:r>
      <w:r>
        <w:rPr>
          <w:rFonts w:ascii="Arial" w:eastAsia="Times New Roman" w:hAnsi="Arial" w:cs="Arial"/>
        </w:rPr>
        <w:tab/>
      </w:r>
      <w:r w:rsidR="0014717F" w:rsidRPr="00E80B37">
        <w:rPr>
          <w:rFonts w:ascii="Arial" w:eastAsia="Times New Roman" w:hAnsi="Arial" w:cs="Arial"/>
        </w:rPr>
        <w:t>Παράλειψη παροχής επαρκούς εκπαίδευσης</w:t>
      </w:r>
      <w:r w:rsidR="00EC58D9" w:rsidRPr="00E80B37">
        <w:rPr>
          <w:rFonts w:ascii="Arial" w:eastAsia="Times New Roman" w:hAnsi="Arial" w:cs="Arial"/>
        </w:rPr>
        <w:t xml:space="preserve"> στους εργοδοτούμενού</w:t>
      </w:r>
      <w:r w:rsidR="0014717F" w:rsidRPr="00E80B37">
        <w:rPr>
          <w:rFonts w:ascii="Arial" w:eastAsia="Times New Roman" w:hAnsi="Arial" w:cs="Arial"/>
        </w:rPr>
        <w:t xml:space="preserve">ς της και </w:t>
      </w:r>
      <w:r w:rsidR="00672927">
        <w:rPr>
          <w:rFonts w:ascii="Arial" w:eastAsia="Times New Roman" w:hAnsi="Arial" w:cs="Arial"/>
        </w:rPr>
        <w:t>διάθεσής τους</w:t>
      </w:r>
      <w:r w:rsidR="0014717F" w:rsidRPr="00E80B37">
        <w:rPr>
          <w:rFonts w:ascii="Arial" w:eastAsia="Times New Roman" w:hAnsi="Arial" w:cs="Arial"/>
        </w:rPr>
        <w:t xml:space="preserve"> κατάλληλες πληροφορίες, όσον αφορά μηχανή πακεταρίσματος, ώστε οι εργοδοτούμενοι να γνωρίζουν επαρκώς τους κινδύνους που συνεπάγονται από τη χρησιμοποίηση του μηχανήματος με αποτέλεσμα </w:t>
      </w:r>
      <w:r w:rsidR="00EC58D9" w:rsidRPr="00E80B37">
        <w:rPr>
          <w:rFonts w:ascii="Arial" w:eastAsia="Times New Roman" w:hAnsi="Arial" w:cs="Arial"/>
        </w:rPr>
        <w:t>εργοδοτούμενή</w:t>
      </w:r>
      <w:r w:rsidR="0014717F" w:rsidRPr="00E80B37">
        <w:rPr>
          <w:rFonts w:ascii="Arial" w:eastAsia="Times New Roman" w:hAnsi="Arial" w:cs="Arial"/>
        </w:rPr>
        <w:t xml:space="preserve"> της να υποστεί ακρωτηριασμό τριών δαχτύλων του αριστερού χεριού όταν αυτό παγιδεύτηκε από τον μηχανισμό σφραγίσματος του νάιλον</w:t>
      </w:r>
      <w:r>
        <w:rPr>
          <w:rFonts w:ascii="Arial" w:eastAsia="Times New Roman" w:hAnsi="Arial" w:cs="Arial"/>
        </w:rPr>
        <w:t>.</w:t>
      </w:r>
    </w:p>
    <w:p w14:paraId="5046762E" w14:textId="77777777" w:rsidR="002F1824" w:rsidRPr="00C04355" w:rsidRDefault="002F1824" w:rsidP="001A5951">
      <w:pPr>
        <w:pStyle w:val="ListParagraph"/>
        <w:spacing w:after="0" w:line="240" w:lineRule="auto"/>
        <w:ind w:left="1134" w:hanging="567"/>
        <w:rPr>
          <w:rFonts w:ascii="Arial" w:eastAsia="Times New Roman" w:hAnsi="Arial" w:cs="Arial"/>
          <w:sz w:val="18"/>
          <w:szCs w:val="18"/>
        </w:rPr>
      </w:pPr>
    </w:p>
    <w:p w14:paraId="7210AB5B" w14:textId="77777777" w:rsidR="002F1824"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14717F" w:rsidRPr="002F1824">
        <w:rPr>
          <w:rFonts w:ascii="Arial" w:eastAsia="Times New Roman" w:hAnsi="Arial" w:cs="Arial"/>
        </w:rPr>
        <w:t>Παράλειψη παροχής επιτήρησης στους εργοδοτούμενούς της</w:t>
      </w:r>
      <w:r w:rsidR="00672927" w:rsidRPr="002F1824">
        <w:rPr>
          <w:rFonts w:ascii="Arial" w:eastAsia="Times New Roman" w:hAnsi="Arial" w:cs="Arial"/>
        </w:rPr>
        <w:t xml:space="preserve"> που ασχολούνταν με εργασίες σε μηχανή πακεταρίσματος</w:t>
      </w:r>
      <w:r w:rsidR="0014717F" w:rsidRPr="002F1824">
        <w:rPr>
          <w:rFonts w:ascii="Arial" w:eastAsia="Times New Roman" w:hAnsi="Arial" w:cs="Arial"/>
        </w:rPr>
        <w:t>.</w:t>
      </w:r>
    </w:p>
    <w:p w14:paraId="5A3FD69A" w14:textId="77777777" w:rsidR="002F1824" w:rsidRPr="00C04355" w:rsidRDefault="002F1824" w:rsidP="001A5951">
      <w:pPr>
        <w:pStyle w:val="ListParagraph"/>
        <w:spacing w:after="0" w:line="240" w:lineRule="auto"/>
        <w:ind w:left="1134" w:hanging="567"/>
        <w:rPr>
          <w:rFonts w:ascii="Arial" w:eastAsia="Times New Roman" w:hAnsi="Arial" w:cs="Arial"/>
          <w:sz w:val="18"/>
          <w:szCs w:val="18"/>
        </w:rPr>
      </w:pPr>
    </w:p>
    <w:p w14:paraId="33C8F9D8" w14:textId="77777777" w:rsidR="002F1824"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14717F" w:rsidRPr="002F1824">
        <w:rPr>
          <w:rFonts w:ascii="Arial" w:eastAsia="Times New Roman" w:hAnsi="Arial" w:cs="Arial"/>
        </w:rPr>
        <w:t>Παράλειψη να</w:t>
      </w:r>
      <w:r w:rsidR="00EC58D9" w:rsidRPr="002F1824">
        <w:rPr>
          <w:rFonts w:ascii="Arial" w:eastAsia="Times New Roman" w:hAnsi="Arial" w:cs="Arial"/>
        </w:rPr>
        <w:t xml:space="preserve"> έχει στη διάθεσή</w:t>
      </w:r>
      <w:r w:rsidR="0014717F" w:rsidRPr="002F1824">
        <w:rPr>
          <w:rFonts w:ascii="Arial" w:eastAsia="Times New Roman" w:hAnsi="Arial" w:cs="Arial"/>
        </w:rPr>
        <w:t xml:space="preserve"> της γραπτή εκτίμηση των υφιστάμενων κατά την εργασία κινδύνων και ειδ</w:t>
      </w:r>
      <w:r w:rsidR="00672927" w:rsidRPr="002F1824">
        <w:rPr>
          <w:rFonts w:ascii="Arial" w:eastAsia="Times New Roman" w:hAnsi="Arial" w:cs="Arial"/>
        </w:rPr>
        <w:t>ικά για τις εργασίες που αφορούσαν τη χρησιμοποίηση μηχανής πακεταρίσματος</w:t>
      </w:r>
      <w:r w:rsidR="0014717F" w:rsidRPr="002F1824">
        <w:rPr>
          <w:rFonts w:ascii="Arial" w:eastAsia="Times New Roman" w:hAnsi="Arial" w:cs="Arial"/>
        </w:rPr>
        <w:t>.</w:t>
      </w:r>
    </w:p>
    <w:p w14:paraId="7F03B20D" w14:textId="77777777" w:rsidR="002F1824" w:rsidRPr="00C04355" w:rsidRDefault="002F1824" w:rsidP="001A5951">
      <w:pPr>
        <w:pStyle w:val="ListParagraph"/>
        <w:spacing w:after="0" w:line="240" w:lineRule="auto"/>
        <w:ind w:left="1134" w:hanging="567"/>
        <w:rPr>
          <w:rFonts w:ascii="Arial" w:eastAsia="Times New Roman" w:hAnsi="Arial" w:cs="Arial"/>
          <w:sz w:val="18"/>
          <w:szCs w:val="18"/>
        </w:rPr>
      </w:pPr>
    </w:p>
    <w:p w14:paraId="607C8E88" w14:textId="68F7EBFC" w:rsidR="0014717F" w:rsidRPr="002F1824"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(δ)</w:t>
      </w:r>
      <w:r>
        <w:rPr>
          <w:rFonts w:ascii="Arial" w:eastAsia="Times New Roman" w:hAnsi="Arial" w:cs="Arial"/>
        </w:rPr>
        <w:tab/>
      </w:r>
      <w:r w:rsidR="0014717F" w:rsidRPr="002F1824">
        <w:rPr>
          <w:rFonts w:ascii="Arial" w:eastAsia="Times New Roman" w:hAnsi="Arial" w:cs="Arial"/>
        </w:rPr>
        <w:t xml:space="preserve">Παράλειψη διασφάλισης </w:t>
      </w:r>
      <w:r w:rsidR="00215D0C" w:rsidRPr="002F1824">
        <w:rPr>
          <w:rFonts w:ascii="Arial" w:eastAsia="Times New Roman" w:hAnsi="Arial" w:cs="Arial"/>
        </w:rPr>
        <w:t xml:space="preserve">να </w:t>
      </w:r>
      <w:r w:rsidR="0014717F" w:rsidRPr="002F1824">
        <w:rPr>
          <w:rFonts w:ascii="Arial" w:eastAsia="Times New Roman" w:hAnsi="Arial" w:cs="Arial"/>
        </w:rPr>
        <w:t xml:space="preserve">ασφαλιστεί με οποιονδήποτε ασφαλιστή έναντι της ευθύνης της για ατύχημα ή επαγγελματική ασθένεια σε κάθε εργοδοτούμενό </w:t>
      </w:r>
      <w:r w:rsidR="00215D0C" w:rsidRPr="002F1824">
        <w:rPr>
          <w:rFonts w:ascii="Arial" w:eastAsia="Times New Roman" w:hAnsi="Arial" w:cs="Arial"/>
        </w:rPr>
        <w:t>της.</w:t>
      </w:r>
    </w:p>
    <w:p w14:paraId="21B09519" w14:textId="77777777" w:rsidR="0014717F" w:rsidRPr="00C04355" w:rsidRDefault="0014717F" w:rsidP="007E550C">
      <w:pPr>
        <w:pStyle w:val="ListParagraph"/>
        <w:spacing w:after="0" w:line="240" w:lineRule="auto"/>
        <w:jc w:val="both"/>
        <w:rPr>
          <w:rFonts w:ascii="Arial" w:eastAsia="Times New Roman" w:hAnsi="Arial" w:cs="Arial"/>
          <w:sz w:val="18"/>
          <w:szCs w:val="18"/>
        </w:rPr>
      </w:pPr>
    </w:p>
    <w:p w14:paraId="7795B4D0" w14:textId="4AC0ECF6" w:rsidR="00550C6F" w:rsidRPr="00E80B37" w:rsidRDefault="00550C6F" w:rsidP="007E550C">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Την εταιρεία </w:t>
      </w:r>
      <w:r w:rsidRPr="00E80B37">
        <w:rPr>
          <w:rFonts w:ascii="Arial" w:eastAsia="Times New Roman" w:hAnsi="Arial" w:cs="Arial"/>
          <w:b/>
        </w:rPr>
        <w:t>«ΥΛΙΚΑ ΟΙΚΟΔΟΜΗΣ ΓΙΑΝΝΑΚΗΣ ΜΕΝΕΛΑΟΥ &amp; ΥΙΟΙ»</w:t>
      </w:r>
      <w:r w:rsidRPr="00E80B37">
        <w:rPr>
          <w:rFonts w:ascii="Arial" w:eastAsia="Times New Roman" w:hAnsi="Arial" w:cs="Arial"/>
        </w:rPr>
        <w:t xml:space="preserve"> που δραστηριοποιείται στον τομέα παρασκευής επεξεργασίας λίθων (πέτρας) σε συνολικό πρόστιμο €10.000 για τις πιο κάτω παραβάσεις των περί Διαχείρισης Θεμάτων Ασφάλειας και Υγείας στην Εργασία Κανονισμών και των περί Ασφάλειας και Υγείας στην Εργασία Νόμων που προκάλεσαν τον σοβαρό τραυματισμό εργοδοτούμενού της και έθεσαν σε κίνδυνο </w:t>
      </w:r>
      <w:r w:rsidR="00672927">
        <w:rPr>
          <w:rFonts w:ascii="Arial" w:eastAsia="Times New Roman" w:hAnsi="Arial" w:cs="Arial"/>
        </w:rPr>
        <w:t>εργοδοτούμενούς της</w:t>
      </w:r>
      <w:r w:rsidRPr="00E80B37">
        <w:rPr>
          <w:rFonts w:ascii="Arial" w:eastAsia="Times New Roman" w:hAnsi="Arial" w:cs="Arial"/>
        </w:rPr>
        <w:t>:</w:t>
      </w:r>
    </w:p>
    <w:p w14:paraId="45469011" w14:textId="77777777" w:rsidR="00550C6F" w:rsidRPr="00C04355" w:rsidRDefault="00550C6F" w:rsidP="007E550C">
      <w:pPr>
        <w:pStyle w:val="ListParagraph"/>
        <w:spacing w:after="0" w:line="240" w:lineRule="auto"/>
        <w:jc w:val="both"/>
        <w:rPr>
          <w:rFonts w:ascii="Arial" w:eastAsia="Times New Roman" w:hAnsi="Arial" w:cs="Arial"/>
          <w:sz w:val="18"/>
          <w:szCs w:val="18"/>
        </w:rPr>
      </w:pPr>
    </w:p>
    <w:p w14:paraId="22B7A933" w14:textId="0EB64471" w:rsidR="00550C6F" w:rsidRPr="00E80B37"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lastRenderedPageBreak/>
        <w:t>(α)</w:t>
      </w:r>
      <w:r>
        <w:rPr>
          <w:rFonts w:ascii="Arial" w:eastAsia="Times New Roman" w:hAnsi="Arial" w:cs="Arial"/>
        </w:rPr>
        <w:tab/>
      </w:r>
      <w:r w:rsidR="00550C6F" w:rsidRPr="00E80B37">
        <w:rPr>
          <w:rFonts w:ascii="Arial" w:eastAsia="Times New Roman" w:hAnsi="Arial" w:cs="Arial"/>
        </w:rPr>
        <w:t>Παράλειψη εφαρμογής ασφαλούς μεθόδου εργασίας κατά τη διαδικασία μεταφοράς ογκόλιθου για την τοποθέτησή του στη βάση του δίσκου κοπής λί</w:t>
      </w:r>
      <w:r w:rsidR="00672927">
        <w:rPr>
          <w:rFonts w:ascii="Arial" w:eastAsia="Times New Roman" w:hAnsi="Arial" w:cs="Arial"/>
        </w:rPr>
        <w:t>θων με αποτέλεσμα εργοδοτούμενό</w:t>
      </w:r>
      <w:r w:rsidR="00550C6F" w:rsidRPr="00E80B37">
        <w:rPr>
          <w:rFonts w:ascii="Arial" w:eastAsia="Times New Roman" w:hAnsi="Arial" w:cs="Arial"/>
        </w:rPr>
        <w:t>ς</w:t>
      </w:r>
      <w:r w:rsidR="00672927">
        <w:rPr>
          <w:rFonts w:ascii="Arial" w:eastAsia="Times New Roman" w:hAnsi="Arial" w:cs="Arial"/>
        </w:rPr>
        <w:t xml:space="preserve"> της</w:t>
      </w:r>
      <w:r w:rsidR="00550C6F" w:rsidRPr="00E80B37">
        <w:rPr>
          <w:rFonts w:ascii="Arial" w:eastAsia="Times New Roman" w:hAnsi="Arial" w:cs="Arial"/>
        </w:rPr>
        <w:t xml:space="preserve"> να τραυματιστεί σοβαρά όταν μέρος του ογκόλιθου αποκολ</w:t>
      </w:r>
      <w:r w:rsidR="00672927">
        <w:rPr>
          <w:rFonts w:ascii="Arial" w:eastAsia="Times New Roman" w:hAnsi="Arial" w:cs="Arial"/>
        </w:rPr>
        <w:t>λήθηκε και έπεσε πάνω τ</w:t>
      </w:r>
      <w:r w:rsidR="00550C6F" w:rsidRPr="00E80B37">
        <w:rPr>
          <w:rFonts w:ascii="Arial" w:eastAsia="Times New Roman" w:hAnsi="Arial" w:cs="Arial"/>
        </w:rPr>
        <w:t>ου.</w:t>
      </w:r>
    </w:p>
    <w:p w14:paraId="5192A5C9" w14:textId="77777777" w:rsidR="00550C6F" w:rsidRPr="00C04355" w:rsidRDefault="00550C6F" w:rsidP="001A5951">
      <w:pPr>
        <w:pStyle w:val="ListParagraph"/>
        <w:spacing w:after="0" w:line="240" w:lineRule="auto"/>
        <w:ind w:left="1134" w:hanging="567"/>
        <w:rPr>
          <w:rFonts w:ascii="Arial" w:eastAsia="Times New Roman" w:hAnsi="Arial" w:cs="Arial"/>
          <w:sz w:val="18"/>
          <w:szCs w:val="18"/>
        </w:rPr>
      </w:pPr>
    </w:p>
    <w:p w14:paraId="7AE2D520" w14:textId="391CA2CF" w:rsidR="00550C6F" w:rsidRPr="00E80B37"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(β)</w:t>
      </w:r>
      <w:r>
        <w:rPr>
          <w:rFonts w:ascii="Arial" w:eastAsia="Times New Roman" w:hAnsi="Arial" w:cs="Arial"/>
        </w:rPr>
        <w:tab/>
      </w:r>
      <w:r w:rsidR="00550C6F" w:rsidRPr="00E80B37">
        <w:rPr>
          <w:rFonts w:ascii="Arial" w:eastAsia="Times New Roman" w:hAnsi="Arial" w:cs="Arial"/>
        </w:rPr>
        <w:t>Παράλειψη παροχής κατάλληλων οδηγιών και επαρκούς εκπαίδευσης για τις εργασίες μεταφοράς των ογκόλιθων και την τοποθέτησή τους στις βάσεις (τράπεζες εργασίας) των δίσκων κοπής λίθων.</w:t>
      </w:r>
    </w:p>
    <w:p w14:paraId="6B173764" w14:textId="77777777" w:rsidR="00550C6F" w:rsidRPr="00C04355" w:rsidRDefault="00550C6F" w:rsidP="001A5951">
      <w:pPr>
        <w:pStyle w:val="ListParagraph"/>
        <w:spacing w:after="0" w:line="240" w:lineRule="auto"/>
        <w:ind w:left="1134" w:hanging="567"/>
        <w:rPr>
          <w:rFonts w:ascii="Arial" w:eastAsia="Times New Roman" w:hAnsi="Arial" w:cs="Arial"/>
          <w:sz w:val="18"/>
          <w:szCs w:val="18"/>
        </w:rPr>
      </w:pPr>
    </w:p>
    <w:p w14:paraId="74B4E073" w14:textId="016C56E8" w:rsidR="00550C6F" w:rsidRPr="00E80B37" w:rsidRDefault="002F1824" w:rsidP="001A5951">
      <w:pPr>
        <w:pStyle w:val="ListParagraph"/>
        <w:spacing w:after="0" w:line="240" w:lineRule="auto"/>
        <w:ind w:left="1134" w:hanging="567"/>
        <w:rPr>
          <w:rFonts w:ascii="Arial" w:eastAsia="Times New Roman" w:hAnsi="Arial" w:cs="Arial"/>
        </w:rPr>
      </w:pPr>
      <w:r>
        <w:rPr>
          <w:rFonts w:ascii="Arial" w:eastAsia="Times New Roman" w:hAnsi="Arial" w:cs="Arial"/>
        </w:rPr>
        <w:t>(γ)</w:t>
      </w:r>
      <w:r>
        <w:rPr>
          <w:rFonts w:ascii="Arial" w:eastAsia="Times New Roman" w:hAnsi="Arial" w:cs="Arial"/>
        </w:rPr>
        <w:tab/>
      </w:r>
      <w:r w:rsidR="00550C6F" w:rsidRPr="00E80B37">
        <w:rPr>
          <w:rFonts w:ascii="Arial" w:eastAsia="Times New Roman" w:hAnsi="Arial" w:cs="Arial"/>
        </w:rPr>
        <w:t>Παράλειψη καθορισμού προληπτικών και προστατευτικών μέτρων που έπρεπε να ληφθούν με βάση τη γραπτή εκτίμηση των υφιστάμενων κατά την εργασία κινδύνων και ειδικά τη διεξαγω</w:t>
      </w:r>
      <w:r w:rsidR="00EC58D9" w:rsidRPr="00E80B37">
        <w:rPr>
          <w:rFonts w:ascii="Arial" w:eastAsia="Times New Roman" w:hAnsi="Arial" w:cs="Arial"/>
        </w:rPr>
        <w:t>γή εργασιών για τη μεταφορά ογκό</w:t>
      </w:r>
      <w:r w:rsidR="00550C6F" w:rsidRPr="00E80B37">
        <w:rPr>
          <w:rFonts w:ascii="Arial" w:eastAsia="Times New Roman" w:hAnsi="Arial" w:cs="Arial"/>
        </w:rPr>
        <w:t>λιθων στους δίσκους κοπής λίθων.</w:t>
      </w:r>
    </w:p>
    <w:p w14:paraId="3D02AA1D" w14:textId="77777777" w:rsidR="00550C6F" w:rsidRPr="00C04355" w:rsidRDefault="00550C6F" w:rsidP="007E550C">
      <w:pPr>
        <w:pStyle w:val="ListParagraph"/>
        <w:spacing w:after="0" w:line="240" w:lineRule="auto"/>
        <w:jc w:val="both"/>
        <w:rPr>
          <w:rFonts w:ascii="Arial" w:eastAsia="Times New Roman" w:hAnsi="Arial" w:cs="Arial"/>
          <w:sz w:val="18"/>
          <w:szCs w:val="18"/>
        </w:rPr>
      </w:pPr>
    </w:p>
    <w:p w14:paraId="1FC8D524" w14:textId="77777777" w:rsidR="001A5951" w:rsidRPr="001A5951" w:rsidRDefault="001A5951" w:rsidP="001A5951">
      <w:pPr>
        <w:pStyle w:val="ListParagraph"/>
        <w:numPr>
          <w:ilvl w:val="0"/>
          <w:numId w:val="3"/>
        </w:numPr>
        <w:tabs>
          <w:tab w:val="left" w:pos="426"/>
        </w:tabs>
        <w:spacing w:after="0" w:line="240" w:lineRule="auto"/>
        <w:ind w:left="0" w:firstLine="0"/>
        <w:jc w:val="both"/>
        <w:rPr>
          <w:rFonts w:ascii="Arial" w:eastAsia="Times New Roman" w:hAnsi="Arial" w:cs="Arial"/>
        </w:rPr>
      </w:pPr>
      <w:r w:rsidRPr="001A5951">
        <w:rPr>
          <w:rFonts w:ascii="Arial" w:eastAsia="Times New Roman" w:hAnsi="Arial" w:cs="Arial"/>
        </w:rPr>
        <w:t xml:space="preserve">Την εταιρεία </w:t>
      </w:r>
      <w:r w:rsidRPr="001A5951">
        <w:rPr>
          <w:rFonts w:ascii="Arial" w:eastAsia="Times New Roman" w:hAnsi="Arial" w:cs="Arial"/>
          <w:b/>
        </w:rPr>
        <w:t>«E.M. ATHANASIOU CONSTRUCTIONS &amp; DEVELOPMENTS LTD»</w:t>
      </w:r>
      <w:r w:rsidRPr="001A5951">
        <w:rPr>
          <w:rFonts w:ascii="Arial" w:eastAsia="Times New Roman" w:hAnsi="Arial" w:cs="Arial"/>
        </w:rPr>
        <w:t xml:space="preserve"> που δραστηριοποιείται, μεταξύ άλλων, στην κατασκευή ξυλότυπου (καλουπιών), σε συνολικό πρόστιμο €19.000 για τις πιο κάτω παραβάσεις των περί Ασφάλειας και Υγείας στην Εργασία (Ελάχιστες Προδιαγραφές για Προσωρινά ή Κινητά Εργοτάξια) Κανονισμών και των περί Ασφάλειας και Υγείας στην Εργασία Νόμων που προκάλεσαν τον θανάσιμο τραυματισμό εργοδοτούμενού της και έθεσαν σε κίνδυνο πρόσωπα στην εργασία:</w:t>
      </w:r>
    </w:p>
    <w:p w14:paraId="76A57EA5" w14:textId="77777777" w:rsidR="001A5951" w:rsidRPr="00C04355" w:rsidRDefault="001A5951" w:rsidP="001A5951">
      <w:pPr>
        <w:pStyle w:val="ListParagraph"/>
        <w:tabs>
          <w:tab w:val="left" w:pos="567"/>
        </w:tabs>
        <w:spacing w:after="0" w:line="240" w:lineRule="auto"/>
        <w:jc w:val="both"/>
        <w:rPr>
          <w:rFonts w:ascii="Arial" w:eastAsia="Times New Roman" w:hAnsi="Arial" w:cs="Arial"/>
          <w:sz w:val="18"/>
          <w:szCs w:val="18"/>
        </w:rPr>
      </w:pPr>
    </w:p>
    <w:p w14:paraId="164FD89B" w14:textId="77777777" w:rsidR="001A5951" w:rsidRDefault="001A5951" w:rsidP="001A5951">
      <w:pPr>
        <w:tabs>
          <w:tab w:val="left" w:pos="567"/>
        </w:tabs>
        <w:spacing w:after="0" w:line="240" w:lineRule="auto"/>
        <w:ind w:left="1134" w:hanging="567"/>
        <w:rPr>
          <w:rFonts w:ascii="Arial" w:eastAsia="Times New Roman" w:hAnsi="Arial" w:cs="Arial"/>
        </w:rPr>
      </w:pPr>
      <w:r w:rsidRPr="001A5951">
        <w:rPr>
          <w:rFonts w:ascii="Arial" w:eastAsia="Times New Roman" w:hAnsi="Arial" w:cs="Arial"/>
        </w:rPr>
        <w:t>(α)</w:t>
      </w:r>
      <w:r w:rsidRPr="001A5951">
        <w:rPr>
          <w:rFonts w:ascii="Arial" w:eastAsia="Times New Roman" w:hAnsi="Arial" w:cs="Arial"/>
        </w:rPr>
        <w:tab/>
        <w:t>Παράλειψη χρησιμοποίησης κατάλληλων ικριωμάτων για τις εργασίες αφαίρεσης των καλουπιών από πλάκα 2ου ορόφου στη βόρεια πλευρά οικοδομής που να διαθέτουν κατάλληλες εξέδρες εργασίας, με επαρκείς διαστάσεις και στερεά κιγκλιδώματα στα ικριώματα αυτά, με επαρκές ύψος, τουλάχιστον 1,10 μέτρα από το δάπεδο που να διαθέτουν θωράκιο ή άλλο εμπόδιο στη στάθμη του δαπέδου ύψους τουλάχιστον 0,15 μέτρων,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0,45 μέτρα ή να χρησιμοποιήσει άλλα ισοδύναμα μέσα για παρεμπόδιση της πτώσης προσώπων από ύψος.</w:t>
      </w:r>
    </w:p>
    <w:p w14:paraId="6E1B2455" w14:textId="77777777" w:rsidR="001A5951" w:rsidRPr="00C04355" w:rsidRDefault="001A5951" w:rsidP="001A5951">
      <w:pPr>
        <w:tabs>
          <w:tab w:val="left" w:pos="567"/>
        </w:tabs>
        <w:spacing w:after="0" w:line="240" w:lineRule="auto"/>
        <w:ind w:left="1134" w:hanging="567"/>
        <w:rPr>
          <w:rFonts w:ascii="Arial" w:eastAsia="Times New Roman" w:hAnsi="Arial" w:cs="Arial"/>
          <w:sz w:val="18"/>
          <w:szCs w:val="18"/>
        </w:rPr>
      </w:pPr>
    </w:p>
    <w:p w14:paraId="49537B53" w14:textId="77777777" w:rsidR="001A5951" w:rsidRDefault="001A5951" w:rsidP="001A5951">
      <w:pPr>
        <w:tabs>
          <w:tab w:val="left" w:pos="567"/>
        </w:tabs>
        <w:spacing w:after="0" w:line="240" w:lineRule="auto"/>
        <w:ind w:left="1134" w:hanging="567"/>
        <w:rPr>
          <w:rFonts w:ascii="Arial" w:eastAsia="Times New Roman" w:hAnsi="Arial" w:cs="Arial"/>
        </w:rPr>
      </w:pPr>
      <w:r w:rsidRPr="001A5951">
        <w:rPr>
          <w:rFonts w:ascii="Arial" w:eastAsia="Times New Roman" w:hAnsi="Arial" w:cs="Arial"/>
        </w:rPr>
        <w:t>(β)</w:t>
      </w:r>
      <w:r w:rsidRPr="001A5951">
        <w:rPr>
          <w:rFonts w:ascii="Arial" w:eastAsia="Times New Roman" w:hAnsi="Arial" w:cs="Arial"/>
        </w:rPr>
        <w:tab/>
        <w:t>Παράλειψη καθορισμού των προληπτικών και προστατευτικών μέτρων που έπρεπε να ληφθούν, με βάση τη γραπτή εκτίμηση των υφιστάμενων κατά την εργασία κινδύνων και ειδικά των εργασιών που αφορούσαν τις εργασίες σε ύψος.</w:t>
      </w:r>
    </w:p>
    <w:p w14:paraId="2E4AF1AB" w14:textId="77777777" w:rsidR="001A5951" w:rsidRPr="00C04355" w:rsidRDefault="001A5951" w:rsidP="001A5951">
      <w:pPr>
        <w:tabs>
          <w:tab w:val="left" w:pos="567"/>
        </w:tabs>
        <w:spacing w:after="0" w:line="240" w:lineRule="auto"/>
        <w:ind w:left="1134" w:hanging="567"/>
        <w:rPr>
          <w:rFonts w:ascii="Arial" w:eastAsia="Times New Roman" w:hAnsi="Arial" w:cs="Arial"/>
          <w:sz w:val="18"/>
          <w:szCs w:val="18"/>
        </w:rPr>
      </w:pPr>
    </w:p>
    <w:p w14:paraId="28182B83" w14:textId="22AEFDCA" w:rsidR="001A5951" w:rsidRDefault="001A5951" w:rsidP="001A5951">
      <w:pPr>
        <w:tabs>
          <w:tab w:val="left" w:pos="567"/>
        </w:tabs>
        <w:spacing w:after="0" w:line="240" w:lineRule="auto"/>
        <w:ind w:left="1134" w:hanging="567"/>
        <w:rPr>
          <w:rFonts w:ascii="Arial" w:eastAsia="Times New Roman" w:hAnsi="Arial" w:cs="Arial"/>
        </w:rPr>
      </w:pPr>
      <w:r w:rsidRPr="001A5951">
        <w:rPr>
          <w:rFonts w:ascii="Arial" w:eastAsia="Times New Roman" w:hAnsi="Arial" w:cs="Arial"/>
        </w:rPr>
        <w:t>(γ)</w:t>
      </w:r>
      <w:r w:rsidRPr="001A5951">
        <w:rPr>
          <w:rFonts w:ascii="Arial" w:eastAsia="Times New Roman" w:hAnsi="Arial" w:cs="Arial"/>
        </w:rPr>
        <w:tab/>
        <w:t>Παράλειψη παροχής κατάλληλων οδηγιών και επιτήρηση για τις εργασίες αφαίρεσης του ξυλότυπου από ορόφους υπό ανέγερσης κτηρίου.</w:t>
      </w:r>
    </w:p>
    <w:p w14:paraId="720B1CB1" w14:textId="77777777" w:rsidR="001A5951" w:rsidRPr="00C04355" w:rsidRDefault="001A5951" w:rsidP="001A5951">
      <w:pPr>
        <w:tabs>
          <w:tab w:val="left" w:pos="567"/>
        </w:tabs>
        <w:spacing w:after="0" w:line="240" w:lineRule="auto"/>
        <w:ind w:left="1134" w:hanging="567"/>
        <w:jc w:val="both"/>
        <w:rPr>
          <w:rFonts w:ascii="Arial" w:eastAsia="Times New Roman" w:hAnsi="Arial" w:cs="Arial"/>
          <w:sz w:val="18"/>
          <w:szCs w:val="18"/>
        </w:rPr>
      </w:pPr>
    </w:p>
    <w:p w14:paraId="38079837" w14:textId="77777777" w:rsidR="001A5951" w:rsidRDefault="001A5951" w:rsidP="001A5951">
      <w:pPr>
        <w:pStyle w:val="ListParagraph"/>
        <w:numPr>
          <w:ilvl w:val="0"/>
          <w:numId w:val="3"/>
        </w:numPr>
        <w:tabs>
          <w:tab w:val="left" w:pos="567"/>
        </w:tabs>
        <w:spacing w:after="0" w:line="240" w:lineRule="auto"/>
        <w:ind w:left="426" w:hanging="426"/>
        <w:jc w:val="both"/>
        <w:rPr>
          <w:rFonts w:ascii="Arial" w:eastAsia="Times New Roman" w:hAnsi="Arial" w:cs="Arial"/>
        </w:rPr>
      </w:pPr>
      <w:r w:rsidRPr="001A5951">
        <w:rPr>
          <w:rFonts w:ascii="Arial" w:eastAsia="Times New Roman" w:hAnsi="Arial" w:cs="Arial"/>
        </w:rPr>
        <w:t xml:space="preserve">Την εταιρεία </w:t>
      </w:r>
      <w:r w:rsidRPr="001A5951">
        <w:rPr>
          <w:rFonts w:ascii="Arial" w:eastAsia="Times New Roman" w:hAnsi="Arial" w:cs="Arial"/>
          <w:b/>
        </w:rPr>
        <w:t>«D.T.A. ATHANASIOU CONSTRUCTIONS LTD»</w:t>
      </w:r>
      <w:r w:rsidRPr="001A5951">
        <w:rPr>
          <w:rFonts w:ascii="Arial" w:eastAsia="Times New Roman" w:hAnsi="Arial" w:cs="Arial"/>
        </w:rPr>
        <w:t xml:space="preserve"> που δραστηριοποιείται, μεταξύ άλλων, στην εκτέλεση οικοδομικών εργασιών, σε συνολικό πρόστιμο €19.000 για τις πιο κάτω παραβάσεις των περί Ασφάλειας και Υγείας στην Εργασία (Ελάχιστες Προδιαγραφές για Προσωρινά ή Κινητά Εργοτάξια) Κανονισμών και των περί Ασφάλειας και Υγείας στην Εργασία Νόμων που προκάλεσαν τον θανάσιμο τραυματισμό εργοδοτούμενου άλλης εταιρείας και έθεσαν σε κίνδυνο εργοδοτούμενούς της και άλλα πρόσωπα στην εργασία:</w:t>
      </w:r>
    </w:p>
    <w:p w14:paraId="1165DFE2" w14:textId="77777777" w:rsidR="001A5951" w:rsidRPr="00C04355" w:rsidRDefault="001A5951" w:rsidP="001A5951">
      <w:pPr>
        <w:pStyle w:val="ListParagraph"/>
        <w:tabs>
          <w:tab w:val="left" w:pos="567"/>
        </w:tabs>
        <w:spacing w:after="0" w:line="240" w:lineRule="auto"/>
        <w:ind w:left="426"/>
        <w:jc w:val="both"/>
        <w:rPr>
          <w:rFonts w:ascii="Arial" w:eastAsia="Times New Roman" w:hAnsi="Arial" w:cs="Arial"/>
          <w:sz w:val="18"/>
          <w:szCs w:val="18"/>
        </w:rPr>
      </w:pPr>
    </w:p>
    <w:p w14:paraId="7117BD3C" w14:textId="77777777" w:rsidR="001A5951" w:rsidRDefault="001A5951" w:rsidP="001A5951">
      <w:pPr>
        <w:pStyle w:val="ListParagraph"/>
        <w:tabs>
          <w:tab w:val="left" w:pos="1134"/>
        </w:tabs>
        <w:spacing w:after="0" w:line="240" w:lineRule="auto"/>
        <w:ind w:left="1134" w:hanging="708"/>
        <w:rPr>
          <w:rFonts w:ascii="Arial" w:eastAsia="Times New Roman" w:hAnsi="Arial" w:cs="Arial"/>
        </w:rPr>
      </w:pPr>
      <w:r w:rsidRPr="001A5951">
        <w:rPr>
          <w:rFonts w:ascii="Arial" w:eastAsia="Times New Roman" w:hAnsi="Arial" w:cs="Arial"/>
        </w:rPr>
        <w:t>(α)</w:t>
      </w:r>
      <w:r w:rsidRPr="001A5951">
        <w:rPr>
          <w:rFonts w:ascii="Arial" w:eastAsia="Times New Roman" w:hAnsi="Arial" w:cs="Arial"/>
        </w:rPr>
        <w:tab/>
        <w:t>Παράλειψη διασφάλισης ότι η εταιρεία, η οποία ανέλαβε ως υπεργολάβος την εκτέλεση εργασιών για την κατασκευή ξυλότυπου, εφάρμοσε ασφαλείς μεθόδους εργασίας για την εκτέλεση των εργασιών αφαίρεσης των καλουπιών από πλάκα 2ου ορόφου στη βόρεια πλευρά οικοδομής όπως (α) τη χρήση κατάλληλων ικριωμάτων εργασίας και (β) την τοποθέτηση κατάλληλων εξέδρων εργασίας με επαρκείς διαστάσεις και στερεά κιγκλιδώματα στα ικριώματα αυτά, με επαρκές ύψος, τουλάχιστον 1,10 μέτρα από το δάπεδο που να διαθέτουν θωράκιο ή άλλο εμπόδιο στη στάθμη του δαπέδου, ύψους τουλάχιστον 0,15 μέτρων, ένα χειρολισθήρα και οριζόντιο στοιχείο ώστε η απόσταση μεταξύ θωρακίου ή άλλου εμποδίου και χειρολισθήρα ή άλλου οριζόντιου στοιχείου να μην υπερβαίνει τα 0,45 μέτρα ή να χρησιμοποιήσει άλλα ισοδύναμα μέσα για παρεμπόδι</w:t>
      </w:r>
      <w:r>
        <w:rPr>
          <w:rFonts w:ascii="Arial" w:eastAsia="Times New Roman" w:hAnsi="Arial" w:cs="Arial"/>
        </w:rPr>
        <w:t>ση της πτώσης προσώπων από ύψος.</w:t>
      </w:r>
    </w:p>
    <w:p w14:paraId="0BDED1AF" w14:textId="77777777" w:rsidR="001A5951" w:rsidRPr="00C04355" w:rsidRDefault="001A5951" w:rsidP="001A5951">
      <w:pPr>
        <w:pStyle w:val="ListParagraph"/>
        <w:tabs>
          <w:tab w:val="left" w:pos="1134"/>
        </w:tabs>
        <w:spacing w:after="0" w:line="240" w:lineRule="auto"/>
        <w:ind w:left="1134" w:hanging="708"/>
        <w:rPr>
          <w:rFonts w:ascii="Arial" w:eastAsia="Times New Roman" w:hAnsi="Arial" w:cs="Arial"/>
          <w:sz w:val="18"/>
          <w:szCs w:val="18"/>
        </w:rPr>
      </w:pPr>
    </w:p>
    <w:p w14:paraId="2737F254" w14:textId="77777777" w:rsidR="001A5951" w:rsidRDefault="001A5951" w:rsidP="001A5951">
      <w:pPr>
        <w:pStyle w:val="ListParagraph"/>
        <w:tabs>
          <w:tab w:val="left" w:pos="1134"/>
        </w:tabs>
        <w:spacing w:after="0" w:line="240" w:lineRule="auto"/>
        <w:ind w:left="1134" w:hanging="708"/>
        <w:rPr>
          <w:rFonts w:ascii="Arial" w:eastAsia="Times New Roman" w:hAnsi="Arial" w:cs="Arial"/>
        </w:rPr>
      </w:pPr>
      <w:r w:rsidRPr="001A5951">
        <w:rPr>
          <w:rFonts w:ascii="Arial" w:eastAsia="Times New Roman" w:hAnsi="Arial" w:cs="Arial"/>
        </w:rPr>
        <w:t>(β)</w:t>
      </w:r>
      <w:r w:rsidRPr="001A5951">
        <w:rPr>
          <w:rFonts w:ascii="Arial" w:eastAsia="Times New Roman" w:hAnsi="Arial" w:cs="Arial"/>
        </w:rPr>
        <w:tab/>
        <w:t xml:space="preserve">Παράλειψη λήψης μέτρων ώστε το σχέδιο ασφάλειας και υγείας μαζί με τις γραπτές εκτιμήσεις κινδύνων να είναι διαθέσιμο στο εργοτάξιο. </w:t>
      </w:r>
    </w:p>
    <w:p w14:paraId="5B763872" w14:textId="77777777" w:rsidR="001A5951" w:rsidRPr="00C04355" w:rsidRDefault="001A5951" w:rsidP="001A5951">
      <w:pPr>
        <w:pStyle w:val="ListParagraph"/>
        <w:tabs>
          <w:tab w:val="left" w:pos="1134"/>
        </w:tabs>
        <w:spacing w:after="0" w:line="240" w:lineRule="auto"/>
        <w:ind w:left="1134" w:hanging="708"/>
        <w:rPr>
          <w:rFonts w:ascii="Arial" w:eastAsia="Times New Roman" w:hAnsi="Arial" w:cs="Arial"/>
          <w:sz w:val="18"/>
          <w:szCs w:val="18"/>
        </w:rPr>
      </w:pPr>
    </w:p>
    <w:p w14:paraId="4D5CE371" w14:textId="77777777" w:rsidR="001A5951" w:rsidRDefault="001A5951" w:rsidP="001A5951">
      <w:pPr>
        <w:pStyle w:val="ListParagraph"/>
        <w:tabs>
          <w:tab w:val="left" w:pos="1134"/>
        </w:tabs>
        <w:spacing w:after="0" w:line="240" w:lineRule="auto"/>
        <w:ind w:left="1134" w:hanging="708"/>
        <w:rPr>
          <w:rFonts w:ascii="Arial" w:eastAsia="Times New Roman" w:hAnsi="Arial" w:cs="Arial"/>
        </w:rPr>
      </w:pPr>
      <w:r w:rsidRPr="001A5951">
        <w:rPr>
          <w:rFonts w:ascii="Arial" w:eastAsia="Times New Roman" w:hAnsi="Arial" w:cs="Arial"/>
        </w:rPr>
        <w:lastRenderedPageBreak/>
        <w:t>(γ)</w:t>
      </w:r>
      <w:r w:rsidRPr="001A5951">
        <w:rPr>
          <w:rFonts w:ascii="Arial" w:eastAsia="Times New Roman" w:hAnsi="Arial" w:cs="Arial"/>
        </w:rPr>
        <w:tab/>
        <w:t>Παράλειψη μέριμνας για την έγκαιρη αναπροσαρμογή του σχεδίου ασφάλειας και υγείας, ώστε να περιλαμβάνονται στο σχέδιο αυτό, η μέθοδος εργασίας και τα τεχνικά μέτρα, που απαιτούνται με βάση τη γραπτή εκτίμηση των κινδύνων, για την εκτέλεση των εργασιών σε ύψος όπως οι εργασίες αφαίρεσης ξυλότυπου (καλουπιών) των πλακών οροφής των ορόφων πολυκατοικίας.</w:t>
      </w:r>
    </w:p>
    <w:p w14:paraId="10BCCDEA" w14:textId="77777777" w:rsidR="001A5951" w:rsidRPr="00C04355" w:rsidRDefault="001A5951" w:rsidP="001A5951">
      <w:pPr>
        <w:pStyle w:val="ListParagraph"/>
        <w:tabs>
          <w:tab w:val="left" w:pos="1134"/>
        </w:tabs>
        <w:spacing w:after="0" w:line="240" w:lineRule="auto"/>
        <w:ind w:left="1134" w:hanging="708"/>
        <w:rPr>
          <w:rFonts w:ascii="Arial" w:eastAsia="Times New Roman" w:hAnsi="Arial" w:cs="Arial"/>
          <w:sz w:val="18"/>
          <w:szCs w:val="18"/>
        </w:rPr>
      </w:pPr>
    </w:p>
    <w:p w14:paraId="47124E2F" w14:textId="7F8E4A14" w:rsidR="001A5951" w:rsidRPr="001A5951" w:rsidRDefault="001A5951" w:rsidP="001A5951">
      <w:pPr>
        <w:pStyle w:val="ListParagraph"/>
        <w:tabs>
          <w:tab w:val="left" w:pos="1134"/>
        </w:tabs>
        <w:spacing w:after="0" w:line="240" w:lineRule="auto"/>
        <w:ind w:left="1134" w:hanging="708"/>
        <w:rPr>
          <w:rFonts w:ascii="Arial" w:eastAsia="Times New Roman" w:hAnsi="Arial" w:cs="Arial"/>
        </w:rPr>
      </w:pPr>
      <w:r w:rsidRPr="001A5951">
        <w:rPr>
          <w:rFonts w:ascii="Arial" w:eastAsia="Times New Roman" w:hAnsi="Arial" w:cs="Arial"/>
        </w:rPr>
        <w:t>(δ)</w:t>
      </w:r>
      <w:r w:rsidRPr="001A5951">
        <w:rPr>
          <w:rFonts w:ascii="Arial" w:eastAsia="Times New Roman" w:hAnsi="Arial" w:cs="Arial"/>
        </w:rPr>
        <w:tab/>
        <w:t>Παράλειψη διασφάλισης ότι  ο συντονιστής εκτέλεσης, τον οποίο όρισε, εκτελούσε τα καθήκοντά του και, μεταξύ άλλων, συντόνιζε (α) την εφαρμογή των γενικών αρχών πρόληψης και ασφάλειας όσον αφορά την οργάνωση των εργασιών και τις τεχνικές επιλογές στο εργοτάξιο, (β) την εφαρμογή του σχεδίου ασφάλειας και υγείας και των ασφαλών μεθόδων εργασίας που καθορίζονται με βάση τη γραπτή εκτίμηση των κινδύνων και (γ) τη συνεργασία μεταξύ των εργολάβων και υπεργολάβων στο εργοτάξιο και των δραστηριοτήτων για την προστασία των προσώπων στην εργασία και την πρόληψη των ατυχημάτων.</w:t>
      </w:r>
    </w:p>
    <w:p w14:paraId="71793624" w14:textId="77777777" w:rsidR="001A5951" w:rsidRPr="00C04355" w:rsidRDefault="001A5951" w:rsidP="001A5951">
      <w:pPr>
        <w:pStyle w:val="ListParagraph"/>
        <w:tabs>
          <w:tab w:val="left" w:pos="567"/>
        </w:tabs>
        <w:spacing w:after="0" w:line="240" w:lineRule="auto"/>
        <w:ind w:left="0"/>
        <w:jc w:val="both"/>
        <w:rPr>
          <w:rFonts w:ascii="Arial" w:eastAsia="Times New Roman" w:hAnsi="Arial" w:cs="Arial"/>
          <w:sz w:val="18"/>
          <w:szCs w:val="18"/>
        </w:rPr>
      </w:pPr>
    </w:p>
    <w:p w14:paraId="3B10450C" w14:textId="344EAA12" w:rsidR="006617D0" w:rsidRPr="00E80B37" w:rsidRDefault="004762EC" w:rsidP="007E550C">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Έναν </w:t>
      </w:r>
      <w:r w:rsidR="00CE710D" w:rsidRPr="00E80B37">
        <w:rPr>
          <w:rFonts w:ascii="Arial" w:eastAsia="Times New Roman" w:hAnsi="Arial" w:cs="Arial"/>
        </w:rPr>
        <w:t>εργοδότη</w:t>
      </w:r>
      <w:r w:rsidR="00602A63" w:rsidRPr="00E80B37">
        <w:rPr>
          <w:rFonts w:ascii="Arial" w:eastAsia="Times New Roman" w:hAnsi="Arial" w:cs="Arial"/>
        </w:rPr>
        <w:t xml:space="preserve"> </w:t>
      </w:r>
      <w:r w:rsidR="00B84A2A" w:rsidRPr="00E80B37">
        <w:rPr>
          <w:rFonts w:ascii="Arial" w:eastAsia="Times New Roman" w:hAnsi="Arial" w:cs="Arial"/>
        </w:rPr>
        <w:t>σε</w:t>
      </w:r>
      <w:r w:rsidR="00EA500B" w:rsidRPr="00E80B37">
        <w:rPr>
          <w:rFonts w:ascii="Arial" w:eastAsia="Times New Roman" w:hAnsi="Arial" w:cs="Arial"/>
        </w:rPr>
        <w:t xml:space="preserve"> </w:t>
      </w:r>
      <w:r w:rsidR="006617D0" w:rsidRPr="00E80B37">
        <w:rPr>
          <w:rFonts w:ascii="Arial" w:eastAsia="Times New Roman" w:hAnsi="Arial" w:cs="Arial"/>
        </w:rPr>
        <w:t>σ</w:t>
      </w:r>
      <w:r w:rsidR="00EF17AA" w:rsidRPr="00E80B37">
        <w:rPr>
          <w:rFonts w:ascii="Arial" w:eastAsia="Times New Roman" w:hAnsi="Arial" w:cs="Arial"/>
        </w:rPr>
        <w:t xml:space="preserve">υνολικό </w:t>
      </w:r>
      <w:r w:rsidR="00CE710D" w:rsidRPr="00E80B37">
        <w:rPr>
          <w:rFonts w:ascii="Arial" w:eastAsia="Times New Roman" w:hAnsi="Arial" w:cs="Arial"/>
        </w:rPr>
        <w:t>πρόστιμο €5</w:t>
      </w:r>
      <w:r w:rsidR="006617D0" w:rsidRPr="00E80B37">
        <w:rPr>
          <w:rFonts w:ascii="Arial" w:eastAsia="Times New Roman" w:hAnsi="Arial" w:cs="Arial"/>
        </w:rPr>
        <w:t xml:space="preserve">.000 για παραβάσεις των προνοιών της νομοθεσίας για την ασφάλεια και υγεία στην εργασία. </w:t>
      </w:r>
    </w:p>
    <w:p w14:paraId="0B4DF1C8" w14:textId="77777777" w:rsidR="004B5410" w:rsidRPr="00C04355" w:rsidRDefault="004B5410" w:rsidP="007E550C">
      <w:pPr>
        <w:pStyle w:val="ListParagraph"/>
        <w:tabs>
          <w:tab w:val="left" w:pos="567"/>
        </w:tabs>
        <w:spacing w:after="0" w:line="240" w:lineRule="auto"/>
        <w:ind w:left="0"/>
        <w:jc w:val="both"/>
        <w:rPr>
          <w:rFonts w:ascii="Arial" w:eastAsia="Times New Roman" w:hAnsi="Arial" w:cs="Arial"/>
          <w:sz w:val="18"/>
          <w:szCs w:val="18"/>
        </w:rPr>
      </w:pPr>
    </w:p>
    <w:p w14:paraId="07FE6F35" w14:textId="77777777" w:rsidR="001A5951" w:rsidRDefault="004B5410" w:rsidP="001A5951">
      <w:pPr>
        <w:pStyle w:val="ListParagraph"/>
        <w:numPr>
          <w:ilvl w:val="0"/>
          <w:numId w:val="3"/>
        </w:numPr>
        <w:tabs>
          <w:tab w:val="left" w:pos="567"/>
        </w:tabs>
        <w:spacing w:after="0" w:line="240" w:lineRule="auto"/>
        <w:ind w:left="0" w:firstLine="0"/>
        <w:jc w:val="both"/>
        <w:rPr>
          <w:rFonts w:ascii="Arial" w:eastAsia="Times New Roman" w:hAnsi="Arial" w:cs="Arial"/>
        </w:rPr>
      </w:pPr>
      <w:r w:rsidRPr="00E80B37">
        <w:rPr>
          <w:rFonts w:ascii="Arial" w:eastAsia="Times New Roman" w:hAnsi="Arial" w:cs="Arial"/>
        </w:rPr>
        <w:t xml:space="preserve">Έναν διευθυντή σε φυλάκιση </w:t>
      </w:r>
      <w:r w:rsidR="00CE710D" w:rsidRPr="00E80B37">
        <w:rPr>
          <w:rFonts w:ascii="Arial" w:eastAsia="Times New Roman" w:hAnsi="Arial" w:cs="Arial"/>
        </w:rPr>
        <w:t>2</w:t>
      </w:r>
      <w:r w:rsidRPr="00E80B37">
        <w:rPr>
          <w:rFonts w:ascii="Arial" w:eastAsia="Times New Roman" w:hAnsi="Arial" w:cs="Arial"/>
        </w:rPr>
        <w:t xml:space="preserve"> μηνών με τριετή αναστολή για παραβάσεις των προνοιών της νομοθεσίας για την ασφάλεια και υγεία στην εργασία.</w:t>
      </w:r>
    </w:p>
    <w:p w14:paraId="6F402F0E" w14:textId="77777777" w:rsidR="001A5951" w:rsidRPr="00C04355" w:rsidRDefault="001A5951" w:rsidP="001A5951">
      <w:pPr>
        <w:pStyle w:val="ListParagraph"/>
        <w:rPr>
          <w:rFonts w:ascii="Arial" w:eastAsia="Times New Roman" w:hAnsi="Arial" w:cs="Arial"/>
          <w:sz w:val="18"/>
          <w:szCs w:val="18"/>
        </w:rPr>
      </w:pPr>
    </w:p>
    <w:p w14:paraId="574316CB" w14:textId="77777777" w:rsidR="001A5951" w:rsidRDefault="001A5951" w:rsidP="001A5951">
      <w:pPr>
        <w:pStyle w:val="ListParagraph"/>
        <w:numPr>
          <w:ilvl w:val="0"/>
          <w:numId w:val="3"/>
        </w:numPr>
        <w:tabs>
          <w:tab w:val="left" w:pos="567"/>
        </w:tabs>
        <w:spacing w:after="0" w:line="240" w:lineRule="auto"/>
        <w:ind w:left="0" w:firstLine="0"/>
        <w:jc w:val="both"/>
        <w:rPr>
          <w:rFonts w:ascii="Arial" w:eastAsia="Times New Roman" w:hAnsi="Arial" w:cs="Arial"/>
        </w:rPr>
      </w:pPr>
      <w:r>
        <w:rPr>
          <w:rFonts w:ascii="Arial" w:eastAsia="Times New Roman" w:hAnsi="Arial" w:cs="Arial"/>
        </w:rPr>
        <w:t xml:space="preserve">Ένα </w:t>
      </w:r>
      <w:r w:rsidRPr="001A5951">
        <w:rPr>
          <w:rFonts w:ascii="Arial" w:eastAsia="Times New Roman" w:hAnsi="Arial" w:cs="Arial"/>
        </w:rPr>
        <w:t>εμπλεκόμενο πρόσωπο σε ποινή φυλάκισης 6 μηνών με τριετή αναστολή και άλλο εμπλεκόμενο πρόσωπο σε ποινή φυλάκισης 4 μηνών με τριετή αναστολή για τις παρακάτω παραβάσεις των περί Ασφάλειας και Υγείας (Ελάχιστες Προδιαγραφές για Προσωρινά ή Κινητά Εργοτάξια) Κανονισμών και των περί Ασφάλειας και Υγείας στην Εργασία Νόμων:</w:t>
      </w:r>
    </w:p>
    <w:p w14:paraId="59D01100" w14:textId="77777777" w:rsidR="001A5951" w:rsidRPr="00C04355" w:rsidRDefault="001A5951" w:rsidP="001A5951">
      <w:pPr>
        <w:pStyle w:val="ListParagraph"/>
        <w:rPr>
          <w:rFonts w:ascii="Arial" w:eastAsia="Times New Roman" w:hAnsi="Arial" w:cs="Arial"/>
          <w:sz w:val="18"/>
          <w:szCs w:val="18"/>
        </w:rPr>
      </w:pPr>
    </w:p>
    <w:p w14:paraId="1376F087" w14:textId="1A51B38A" w:rsidR="001A5951" w:rsidRDefault="001A5951" w:rsidP="001A5951">
      <w:pPr>
        <w:pStyle w:val="ListParagraph"/>
        <w:tabs>
          <w:tab w:val="left" w:pos="426"/>
        </w:tabs>
        <w:spacing w:after="0" w:line="240" w:lineRule="auto"/>
        <w:ind w:left="1134" w:hanging="708"/>
        <w:rPr>
          <w:rFonts w:ascii="Arial" w:eastAsia="Times New Roman" w:hAnsi="Arial" w:cs="Arial"/>
        </w:rPr>
      </w:pPr>
      <w:r w:rsidRPr="001A5951">
        <w:rPr>
          <w:rFonts w:ascii="Arial" w:eastAsia="Times New Roman" w:hAnsi="Arial" w:cs="Arial"/>
        </w:rPr>
        <w:t xml:space="preserve">(α) </w:t>
      </w:r>
      <w:r w:rsidRPr="001A5951">
        <w:rPr>
          <w:rFonts w:ascii="Arial" w:eastAsia="Times New Roman" w:hAnsi="Arial" w:cs="Arial"/>
        </w:rPr>
        <w:tab/>
        <w:t>Παράλειψη λήψης των αναγκαίων μέτρων για τη χρησιμοποίηση κατάλληλων ικριωμάτων για τις εργασίες αφαίρεσης καλουπιών από πλάκα 2ου ορό</w:t>
      </w:r>
      <w:r>
        <w:rPr>
          <w:rFonts w:ascii="Arial" w:eastAsia="Times New Roman" w:hAnsi="Arial" w:cs="Arial"/>
        </w:rPr>
        <w:t>φου στη βόρεια πλευρά οικοδομής.</w:t>
      </w:r>
    </w:p>
    <w:p w14:paraId="009BEA64" w14:textId="77777777" w:rsidR="001A5951" w:rsidRPr="00C04355" w:rsidRDefault="001A5951" w:rsidP="001A5951">
      <w:pPr>
        <w:pStyle w:val="ListParagraph"/>
        <w:tabs>
          <w:tab w:val="left" w:pos="567"/>
        </w:tabs>
        <w:spacing w:after="0" w:line="240" w:lineRule="auto"/>
        <w:ind w:left="1134" w:hanging="1134"/>
        <w:rPr>
          <w:rFonts w:ascii="Arial" w:eastAsia="Times New Roman" w:hAnsi="Arial" w:cs="Arial"/>
          <w:sz w:val="18"/>
          <w:szCs w:val="18"/>
        </w:rPr>
      </w:pPr>
    </w:p>
    <w:p w14:paraId="3AA3D56A" w14:textId="77777777" w:rsidR="001A5951" w:rsidRDefault="001A5951" w:rsidP="001A5951">
      <w:pPr>
        <w:pStyle w:val="ListParagraph"/>
        <w:tabs>
          <w:tab w:val="left" w:pos="567"/>
        </w:tabs>
        <w:spacing w:after="0" w:line="240" w:lineRule="auto"/>
        <w:ind w:left="1134" w:hanging="708"/>
        <w:rPr>
          <w:rFonts w:ascii="Arial" w:eastAsia="Times New Roman" w:hAnsi="Arial" w:cs="Arial"/>
        </w:rPr>
      </w:pPr>
      <w:r w:rsidRPr="001A5951">
        <w:rPr>
          <w:rFonts w:ascii="Arial" w:eastAsia="Times New Roman" w:hAnsi="Arial" w:cs="Arial"/>
        </w:rPr>
        <w:t>(β)</w:t>
      </w:r>
      <w:r w:rsidRPr="001A5951">
        <w:rPr>
          <w:rFonts w:ascii="Arial" w:eastAsia="Times New Roman" w:hAnsi="Arial" w:cs="Arial"/>
        </w:rPr>
        <w:tab/>
        <w:t>Παράλειψη λήψης των αναγκαίων μέτρων, δηλαδή τον καθορισμό των προληπτικών και προστατευτικών μέτρων που έπρεπε να ληφθούν με βάση τη γραπτή εκτίμηση των κινδύνων και ειδικά των εργασιών που αφορούσαν τις εργασίες σε ύψος.</w:t>
      </w:r>
    </w:p>
    <w:p w14:paraId="1F9290D2" w14:textId="77777777" w:rsidR="001A5951" w:rsidRPr="00C04355" w:rsidRDefault="001A5951" w:rsidP="001A5951">
      <w:pPr>
        <w:pStyle w:val="ListParagraph"/>
        <w:tabs>
          <w:tab w:val="left" w:pos="567"/>
        </w:tabs>
        <w:spacing w:after="0" w:line="240" w:lineRule="auto"/>
        <w:ind w:left="1134" w:hanging="708"/>
        <w:rPr>
          <w:rFonts w:ascii="Arial" w:eastAsia="Times New Roman" w:hAnsi="Arial" w:cs="Arial"/>
          <w:sz w:val="18"/>
          <w:szCs w:val="18"/>
        </w:rPr>
      </w:pPr>
    </w:p>
    <w:p w14:paraId="36436AB4" w14:textId="77777777" w:rsidR="001A5951" w:rsidRDefault="001A5951" w:rsidP="001A5951">
      <w:pPr>
        <w:pStyle w:val="ListParagraph"/>
        <w:tabs>
          <w:tab w:val="left" w:pos="567"/>
        </w:tabs>
        <w:spacing w:after="0" w:line="240" w:lineRule="auto"/>
        <w:ind w:left="1134" w:hanging="708"/>
        <w:rPr>
          <w:rFonts w:ascii="Arial" w:eastAsia="Times New Roman" w:hAnsi="Arial" w:cs="Arial"/>
        </w:rPr>
      </w:pPr>
      <w:r w:rsidRPr="001A5951">
        <w:rPr>
          <w:rFonts w:ascii="Arial" w:eastAsia="Times New Roman" w:hAnsi="Arial" w:cs="Arial"/>
        </w:rPr>
        <w:t>(γ)</w:t>
      </w:r>
      <w:r w:rsidRPr="001A5951">
        <w:rPr>
          <w:rFonts w:ascii="Arial" w:eastAsia="Times New Roman" w:hAnsi="Arial" w:cs="Arial"/>
        </w:rPr>
        <w:tab/>
        <w:t>Παράλειψη λήψης των αναγκαίων μέτρων ώστε να διασφαλίσει ότι υπεργολάβος εφάρμοσε ασφαλείς μεθόδους εργασίας για την εκτέλεση εργασιών αφαίρεσης καλουπιών από πλάκα 2ου ορό</w:t>
      </w:r>
      <w:r>
        <w:rPr>
          <w:rFonts w:ascii="Arial" w:eastAsia="Times New Roman" w:hAnsi="Arial" w:cs="Arial"/>
        </w:rPr>
        <w:t>φου στη βόρεια πλευρά οικοδομής.</w:t>
      </w:r>
    </w:p>
    <w:p w14:paraId="58C1C216" w14:textId="77777777" w:rsidR="001A5951" w:rsidRPr="00C04355" w:rsidRDefault="001A5951" w:rsidP="001A5951">
      <w:pPr>
        <w:pStyle w:val="ListParagraph"/>
        <w:tabs>
          <w:tab w:val="left" w:pos="567"/>
        </w:tabs>
        <w:spacing w:after="0" w:line="240" w:lineRule="auto"/>
        <w:ind w:left="1134" w:hanging="708"/>
        <w:rPr>
          <w:rFonts w:ascii="Arial" w:eastAsia="Times New Roman" w:hAnsi="Arial" w:cs="Arial"/>
          <w:sz w:val="18"/>
          <w:szCs w:val="18"/>
        </w:rPr>
      </w:pPr>
    </w:p>
    <w:p w14:paraId="684138D5" w14:textId="77777777" w:rsidR="001A5951" w:rsidRDefault="001A5951" w:rsidP="001A5951">
      <w:pPr>
        <w:pStyle w:val="ListParagraph"/>
        <w:tabs>
          <w:tab w:val="left" w:pos="567"/>
        </w:tabs>
        <w:spacing w:after="0" w:line="240" w:lineRule="auto"/>
        <w:ind w:left="1134" w:hanging="708"/>
        <w:rPr>
          <w:rFonts w:ascii="Arial" w:eastAsia="Times New Roman" w:hAnsi="Arial" w:cs="Arial"/>
        </w:rPr>
      </w:pPr>
      <w:r w:rsidRPr="001A5951">
        <w:rPr>
          <w:rFonts w:ascii="Arial" w:eastAsia="Times New Roman" w:hAnsi="Arial" w:cs="Arial"/>
        </w:rPr>
        <w:t>(δ)</w:t>
      </w:r>
      <w:r w:rsidRPr="001A5951">
        <w:rPr>
          <w:rFonts w:ascii="Arial" w:eastAsia="Times New Roman" w:hAnsi="Arial" w:cs="Arial"/>
        </w:rPr>
        <w:tab/>
        <w:t>Παράλειψη λήψης των αναγκαίων μέτρων ώστε το σχέδιο ασφάλειας και υγείας μαζί με τη γραπτή εκτίμηση των κινδύνων να είναι διαθέσιμο στο εργοτάξιο.</w:t>
      </w:r>
    </w:p>
    <w:p w14:paraId="6C1D7CBE" w14:textId="77777777" w:rsidR="001A5951" w:rsidRPr="00C04355" w:rsidRDefault="001A5951" w:rsidP="001A5951">
      <w:pPr>
        <w:pStyle w:val="ListParagraph"/>
        <w:tabs>
          <w:tab w:val="left" w:pos="567"/>
        </w:tabs>
        <w:spacing w:after="0" w:line="240" w:lineRule="auto"/>
        <w:ind w:left="1134" w:hanging="708"/>
        <w:rPr>
          <w:rFonts w:ascii="Arial" w:eastAsia="Times New Roman" w:hAnsi="Arial" w:cs="Arial"/>
          <w:sz w:val="18"/>
          <w:szCs w:val="18"/>
        </w:rPr>
      </w:pPr>
    </w:p>
    <w:p w14:paraId="4CE9087B" w14:textId="77777777" w:rsidR="001A5951" w:rsidRDefault="001A5951" w:rsidP="001A5951">
      <w:pPr>
        <w:pStyle w:val="ListParagraph"/>
        <w:tabs>
          <w:tab w:val="left" w:pos="567"/>
        </w:tabs>
        <w:spacing w:after="0" w:line="240" w:lineRule="auto"/>
        <w:ind w:left="1134" w:hanging="708"/>
        <w:rPr>
          <w:rFonts w:ascii="Arial" w:eastAsia="Times New Roman" w:hAnsi="Arial" w:cs="Arial"/>
        </w:rPr>
      </w:pPr>
      <w:r w:rsidRPr="001A5951">
        <w:rPr>
          <w:rFonts w:ascii="Arial" w:eastAsia="Times New Roman" w:hAnsi="Arial" w:cs="Arial"/>
        </w:rPr>
        <w:t>(ε)</w:t>
      </w:r>
      <w:r w:rsidRPr="001A5951">
        <w:rPr>
          <w:rFonts w:ascii="Arial" w:eastAsia="Times New Roman" w:hAnsi="Arial" w:cs="Arial"/>
        </w:rPr>
        <w:tab/>
        <w:t>Παράλειψη μέριμνας για την έγκαιρη αναπροσαρμογή του σχεδίου ασφάλειας και υγείας ώστε να περιλαμβάνονται στο σχέδιο αυτό, η μέθοδος εργασίας και τα τεχνικά μέτρα που απαιτούνται με βάση τη γραπτή εκτίμηση των κινδύνων για την εκτέλεση των εργασιών σε ύψος.</w:t>
      </w:r>
    </w:p>
    <w:p w14:paraId="0229BE0B" w14:textId="77777777" w:rsidR="001A5951" w:rsidRPr="00C04355" w:rsidRDefault="001A5951" w:rsidP="001A5951">
      <w:pPr>
        <w:pStyle w:val="ListParagraph"/>
        <w:tabs>
          <w:tab w:val="left" w:pos="567"/>
        </w:tabs>
        <w:spacing w:after="0" w:line="240" w:lineRule="auto"/>
        <w:ind w:left="1134" w:hanging="708"/>
        <w:rPr>
          <w:rFonts w:ascii="Arial" w:eastAsia="Times New Roman" w:hAnsi="Arial" w:cs="Arial"/>
          <w:sz w:val="18"/>
          <w:szCs w:val="18"/>
        </w:rPr>
      </w:pPr>
    </w:p>
    <w:p w14:paraId="7BA192F9" w14:textId="22F73E9C" w:rsidR="001A5951" w:rsidRPr="001A5951" w:rsidRDefault="001A5951" w:rsidP="001A5951">
      <w:pPr>
        <w:pStyle w:val="ListParagraph"/>
        <w:tabs>
          <w:tab w:val="left" w:pos="567"/>
        </w:tabs>
        <w:spacing w:after="0" w:line="240" w:lineRule="auto"/>
        <w:ind w:left="1134" w:hanging="708"/>
        <w:rPr>
          <w:rFonts w:ascii="Arial" w:eastAsia="Times New Roman" w:hAnsi="Arial" w:cs="Arial"/>
        </w:rPr>
      </w:pPr>
      <w:r w:rsidRPr="001A5951">
        <w:rPr>
          <w:rFonts w:ascii="Arial" w:eastAsia="Times New Roman" w:hAnsi="Arial" w:cs="Arial"/>
        </w:rPr>
        <w:t>(στ)</w:t>
      </w:r>
      <w:r w:rsidRPr="001A5951">
        <w:rPr>
          <w:rFonts w:ascii="Arial" w:eastAsia="Times New Roman" w:hAnsi="Arial" w:cs="Arial"/>
        </w:rPr>
        <w:tab/>
        <w:t>Παράλειψη λήψης των αναγκαίων μέτρων, δηλαδή τη διασφάλιση ότι ο συντονιστής εκτέλεσης εκτελούσε τα καθήκοντά του και, μεταξύ άλλων, συντόνιζε (α) την εφαρμογή των γενικών αρχών πρόληψης και ασφάλειας όσον αφορά την οργάνωση των εργασιών και τις τεχνικές επιλογές στο εργοτάξιο, (β) την εφαρμογή του σχεδίου ασφάλειας και υγείας και των ασφαλών μεθόδων εργασίας που καθορίζονται με βάση τη γραπτή εκτίμηση των κινδύνων και (γ) τη συνεργασία μεταξύ των εργολάβων και υπεργολάβων στο εργοτάξιο και των δραστηριοτήτων για την προστασία των προσώπων στην εργασία και την πρόληψη των ατυχημάτων.</w:t>
      </w:r>
    </w:p>
    <w:p w14:paraId="0D628E75" w14:textId="77777777" w:rsidR="002B1903" w:rsidRDefault="002B1903" w:rsidP="00BC2B19">
      <w:pPr>
        <w:spacing w:after="0" w:line="240" w:lineRule="auto"/>
        <w:jc w:val="both"/>
        <w:rPr>
          <w:rFonts w:ascii="Arial" w:eastAsia="Times New Roman" w:hAnsi="Arial" w:cs="Arial"/>
          <w:sz w:val="18"/>
          <w:szCs w:val="18"/>
        </w:rPr>
      </w:pPr>
    </w:p>
    <w:p w14:paraId="721A3D08" w14:textId="77777777" w:rsidR="00C04355" w:rsidRPr="00C04355" w:rsidRDefault="00C04355" w:rsidP="00BC2B19">
      <w:pPr>
        <w:spacing w:after="0" w:line="240" w:lineRule="auto"/>
        <w:jc w:val="both"/>
        <w:rPr>
          <w:rFonts w:ascii="Arial" w:eastAsia="Times New Roman"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B1903" w14:paraId="366B17BD" w14:textId="77777777" w:rsidTr="002B1903">
        <w:tc>
          <w:tcPr>
            <w:tcW w:w="4927" w:type="dxa"/>
          </w:tcPr>
          <w:p w14:paraId="3600F99B" w14:textId="62871678" w:rsidR="002B1903" w:rsidRDefault="001A5951" w:rsidP="00BC2B19">
            <w:pPr>
              <w:jc w:val="both"/>
              <w:rPr>
                <w:rFonts w:ascii="Arial" w:eastAsia="Times New Roman" w:hAnsi="Arial" w:cs="Arial"/>
              </w:rPr>
            </w:pPr>
            <w:r>
              <w:rPr>
                <w:rFonts w:ascii="Arial" w:eastAsia="Times New Roman" w:hAnsi="Arial" w:cs="Arial"/>
                <w:b/>
              </w:rPr>
              <w:t>Δεκέμβριος</w:t>
            </w:r>
            <w:r w:rsidR="002B1903" w:rsidRPr="002B1903">
              <w:rPr>
                <w:rFonts w:ascii="Arial" w:eastAsia="Times New Roman" w:hAnsi="Arial" w:cs="Arial"/>
                <w:b/>
              </w:rPr>
              <w:t xml:space="preserve"> 2022</w:t>
            </w:r>
          </w:p>
        </w:tc>
        <w:tc>
          <w:tcPr>
            <w:tcW w:w="4927" w:type="dxa"/>
          </w:tcPr>
          <w:p w14:paraId="5E74804E" w14:textId="21B44FFD" w:rsidR="002B1903" w:rsidRDefault="002B1903" w:rsidP="00BC2B19">
            <w:pPr>
              <w:jc w:val="center"/>
              <w:rPr>
                <w:rFonts w:ascii="Arial" w:eastAsia="Times New Roman" w:hAnsi="Arial" w:cs="Arial"/>
              </w:rPr>
            </w:pPr>
            <w:r w:rsidRPr="002B1903">
              <w:rPr>
                <w:rFonts w:ascii="Arial" w:eastAsia="Times New Roman" w:hAnsi="Arial" w:cs="Arial"/>
                <w:b/>
              </w:rPr>
              <w:t>Τμήμα Επιθεώρησης Εργασίας</w:t>
            </w:r>
          </w:p>
        </w:tc>
      </w:tr>
      <w:tr w:rsidR="002B1903" w14:paraId="5A434B2E" w14:textId="77777777" w:rsidTr="002B1903">
        <w:tc>
          <w:tcPr>
            <w:tcW w:w="4927" w:type="dxa"/>
          </w:tcPr>
          <w:p w14:paraId="457A7A9D" w14:textId="3BA9B629" w:rsidR="002B1903" w:rsidRPr="002B1903" w:rsidRDefault="002B1903" w:rsidP="00BC2B19">
            <w:pPr>
              <w:jc w:val="both"/>
              <w:rPr>
                <w:rFonts w:ascii="Arial" w:eastAsia="Times New Roman" w:hAnsi="Arial" w:cs="Arial"/>
                <w:sz w:val="18"/>
              </w:rPr>
            </w:pPr>
          </w:p>
        </w:tc>
        <w:tc>
          <w:tcPr>
            <w:tcW w:w="4927" w:type="dxa"/>
          </w:tcPr>
          <w:p w14:paraId="06BEA16B" w14:textId="710DC12D" w:rsidR="002B1903" w:rsidRDefault="002B1903" w:rsidP="00BC2B19">
            <w:pPr>
              <w:jc w:val="center"/>
              <w:rPr>
                <w:rFonts w:ascii="Arial" w:eastAsia="Times New Roman" w:hAnsi="Arial" w:cs="Arial"/>
              </w:rPr>
            </w:pPr>
            <w:r w:rsidRPr="00E80B37">
              <w:rPr>
                <w:rFonts w:ascii="Arial" w:eastAsia="Times New Roman" w:hAnsi="Arial" w:cs="Arial"/>
              </w:rPr>
              <w:t>Υπουργείο Εργασίας και</w:t>
            </w:r>
          </w:p>
        </w:tc>
      </w:tr>
      <w:tr w:rsidR="002B1903" w14:paraId="1F987299" w14:textId="77777777" w:rsidTr="002B1903">
        <w:tc>
          <w:tcPr>
            <w:tcW w:w="4927" w:type="dxa"/>
          </w:tcPr>
          <w:p w14:paraId="62A7FE39" w14:textId="77777777" w:rsidR="002B1903" w:rsidRDefault="002B1903" w:rsidP="00BC2B19">
            <w:pPr>
              <w:jc w:val="both"/>
              <w:rPr>
                <w:rFonts w:ascii="Arial" w:eastAsia="Times New Roman" w:hAnsi="Arial" w:cs="Arial"/>
              </w:rPr>
            </w:pPr>
          </w:p>
        </w:tc>
        <w:tc>
          <w:tcPr>
            <w:tcW w:w="4927" w:type="dxa"/>
          </w:tcPr>
          <w:p w14:paraId="61D0BABB" w14:textId="3F3ADCD5" w:rsidR="002B1903" w:rsidRDefault="002B1903" w:rsidP="00BC2B19">
            <w:pPr>
              <w:jc w:val="center"/>
              <w:rPr>
                <w:rFonts w:ascii="Arial" w:eastAsia="Times New Roman" w:hAnsi="Arial" w:cs="Arial"/>
              </w:rPr>
            </w:pPr>
            <w:r w:rsidRPr="00E80B37">
              <w:rPr>
                <w:rFonts w:ascii="Arial" w:eastAsia="Times New Roman" w:hAnsi="Arial" w:cs="Arial"/>
              </w:rPr>
              <w:t>Κοινωνικών Ασφαλίσεων</w:t>
            </w:r>
          </w:p>
        </w:tc>
      </w:tr>
    </w:tbl>
    <w:p w14:paraId="0EA30AEA" w14:textId="77777777" w:rsidR="002B1903" w:rsidRDefault="002B1903" w:rsidP="00F37050">
      <w:pPr>
        <w:spacing w:after="0" w:line="240" w:lineRule="auto"/>
        <w:rPr>
          <w:rFonts w:ascii="Arial" w:eastAsia="Times New Roman" w:hAnsi="Arial" w:cs="Arial"/>
          <w:sz w:val="18"/>
        </w:rPr>
      </w:pPr>
      <w:bookmarkStart w:id="2" w:name="_GoBack"/>
      <w:bookmarkEnd w:id="2"/>
    </w:p>
    <w:sectPr w:rsidR="002B1903" w:rsidSect="00C04355">
      <w:pgSz w:w="11906" w:h="16838" w:code="9"/>
      <w:pgMar w:top="1135"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F52A2" w14:textId="77777777" w:rsidR="009A336D" w:rsidRDefault="009A336D" w:rsidP="009A336D">
      <w:pPr>
        <w:spacing w:after="0" w:line="240" w:lineRule="auto"/>
      </w:pPr>
      <w:r>
        <w:separator/>
      </w:r>
    </w:p>
  </w:endnote>
  <w:endnote w:type="continuationSeparator" w:id="0">
    <w:p w14:paraId="1EC239CA" w14:textId="77777777" w:rsidR="009A336D" w:rsidRDefault="009A336D" w:rsidP="009A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87A93" w14:textId="77777777" w:rsidR="009A336D" w:rsidRDefault="009A336D" w:rsidP="009A336D">
      <w:pPr>
        <w:spacing w:after="0" w:line="240" w:lineRule="auto"/>
      </w:pPr>
      <w:r>
        <w:separator/>
      </w:r>
    </w:p>
  </w:footnote>
  <w:footnote w:type="continuationSeparator" w:id="0">
    <w:p w14:paraId="14F707AB" w14:textId="77777777" w:rsidR="009A336D" w:rsidRDefault="009A336D" w:rsidP="009A3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C164E"/>
    <w:multiLevelType w:val="hybridMultilevel"/>
    <w:tmpl w:val="B42478DA"/>
    <w:lvl w:ilvl="0" w:tplc="0114DB8E">
      <w:start w:val="1"/>
      <w:numFmt w:val="decimal"/>
      <w:lvlText w:val="%1."/>
      <w:lvlJc w:val="left"/>
      <w:pPr>
        <w:ind w:left="720" w:hanging="360"/>
      </w:pPr>
      <w:rPr>
        <w:rFonts w:hint="default"/>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176273"/>
    <w:multiLevelType w:val="hybridMultilevel"/>
    <w:tmpl w:val="AA7C044E"/>
    <w:lvl w:ilvl="0" w:tplc="E220629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0282C15"/>
    <w:multiLevelType w:val="hybridMultilevel"/>
    <w:tmpl w:val="59A44D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C6940E5"/>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D6"/>
    <w:rsid w:val="00001725"/>
    <w:rsid w:val="000176D7"/>
    <w:rsid w:val="000340CB"/>
    <w:rsid w:val="00047AB0"/>
    <w:rsid w:val="000764F8"/>
    <w:rsid w:val="000812D6"/>
    <w:rsid w:val="000A4561"/>
    <w:rsid w:val="00103716"/>
    <w:rsid w:val="0011172A"/>
    <w:rsid w:val="001220DE"/>
    <w:rsid w:val="0012414E"/>
    <w:rsid w:val="00142198"/>
    <w:rsid w:val="0014717F"/>
    <w:rsid w:val="00157956"/>
    <w:rsid w:val="001619F7"/>
    <w:rsid w:val="00161CE9"/>
    <w:rsid w:val="001635A4"/>
    <w:rsid w:val="001646C9"/>
    <w:rsid w:val="00165113"/>
    <w:rsid w:val="00181E5F"/>
    <w:rsid w:val="00197E1B"/>
    <w:rsid w:val="001A5951"/>
    <w:rsid w:val="001A6F5F"/>
    <w:rsid w:val="001D34FF"/>
    <w:rsid w:val="001F0A24"/>
    <w:rsid w:val="00213F33"/>
    <w:rsid w:val="00215D0C"/>
    <w:rsid w:val="00216355"/>
    <w:rsid w:val="002749AA"/>
    <w:rsid w:val="002B1903"/>
    <w:rsid w:val="002D3373"/>
    <w:rsid w:val="002D3451"/>
    <w:rsid w:val="002F1824"/>
    <w:rsid w:val="0030515C"/>
    <w:rsid w:val="00322F4A"/>
    <w:rsid w:val="0032638F"/>
    <w:rsid w:val="00351E94"/>
    <w:rsid w:val="00354038"/>
    <w:rsid w:val="003642D4"/>
    <w:rsid w:val="0036667E"/>
    <w:rsid w:val="00377DD6"/>
    <w:rsid w:val="00383D4F"/>
    <w:rsid w:val="00394202"/>
    <w:rsid w:val="003C0EF4"/>
    <w:rsid w:val="003D07B8"/>
    <w:rsid w:val="003D3424"/>
    <w:rsid w:val="003D3CD9"/>
    <w:rsid w:val="003F2158"/>
    <w:rsid w:val="003F4A59"/>
    <w:rsid w:val="00433ECF"/>
    <w:rsid w:val="00437E63"/>
    <w:rsid w:val="00442FA7"/>
    <w:rsid w:val="00455790"/>
    <w:rsid w:val="00471AFC"/>
    <w:rsid w:val="004762EC"/>
    <w:rsid w:val="004A43CC"/>
    <w:rsid w:val="004A793B"/>
    <w:rsid w:val="004A7B11"/>
    <w:rsid w:val="004B5410"/>
    <w:rsid w:val="004D54D6"/>
    <w:rsid w:val="004E71C2"/>
    <w:rsid w:val="00506DE1"/>
    <w:rsid w:val="00550C6F"/>
    <w:rsid w:val="00564C76"/>
    <w:rsid w:val="00573F60"/>
    <w:rsid w:val="00581512"/>
    <w:rsid w:val="00587073"/>
    <w:rsid w:val="0059649D"/>
    <w:rsid w:val="005A0238"/>
    <w:rsid w:val="005B147C"/>
    <w:rsid w:val="005D6A1D"/>
    <w:rsid w:val="005F0652"/>
    <w:rsid w:val="005F6C11"/>
    <w:rsid w:val="00602A63"/>
    <w:rsid w:val="006207C2"/>
    <w:rsid w:val="00631558"/>
    <w:rsid w:val="006602B0"/>
    <w:rsid w:val="006617D0"/>
    <w:rsid w:val="00672927"/>
    <w:rsid w:val="006848BE"/>
    <w:rsid w:val="006A4972"/>
    <w:rsid w:val="006C5552"/>
    <w:rsid w:val="00716289"/>
    <w:rsid w:val="00730560"/>
    <w:rsid w:val="00735B0B"/>
    <w:rsid w:val="00740C90"/>
    <w:rsid w:val="00747CFE"/>
    <w:rsid w:val="00763385"/>
    <w:rsid w:val="0076436A"/>
    <w:rsid w:val="00787753"/>
    <w:rsid w:val="007C0A3D"/>
    <w:rsid w:val="007E550C"/>
    <w:rsid w:val="007E74CB"/>
    <w:rsid w:val="007F6452"/>
    <w:rsid w:val="0080113F"/>
    <w:rsid w:val="0084080E"/>
    <w:rsid w:val="00891081"/>
    <w:rsid w:val="008E3DA1"/>
    <w:rsid w:val="00903BE3"/>
    <w:rsid w:val="00910234"/>
    <w:rsid w:val="009131A0"/>
    <w:rsid w:val="00915664"/>
    <w:rsid w:val="00920950"/>
    <w:rsid w:val="00950A74"/>
    <w:rsid w:val="009716A0"/>
    <w:rsid w:val="009A336D"/>
    <w:rsid w:val="009A67BA"/>
    <w:rsid w:val="009F0E38"/>
    <w:rsid w:val="009F1081"/>
    <w:rsid w:val="00A60D8E"/>
    <w:rsid w:val="00A71F52"/>
    <w:rsid w:val="00AB4E9B"/>
    <w:rsid w:val="00AB657D"/>
    <w:rsid w:val="00AC46AB"/>
    <w:rsid w:val="00AC4FBB"/>
    <w:rsid w:val="00B0609B"/>
    <w:rsid w:val="00B20905"/>
    <w:rsid w:val="00B27979"/>
    <w:rsid w:val="00B35D21"/>
    <w:rsid w:val="00B46D33"/>
    <w:rsid w:val="00B64B18"/>
    <w:rsid w:val="00B73B76"/>
    <w:rsid w:val="00B84A2A"/>
    <w:rsid w:val="00BC2B19"/>
    <w:rsid w:val="00BC6C7F"/>
    <w:rsid w:val="00C00E95"/>
    <w:rsid w:val="00C04355"/>
    <w:rsid w:val="00C13E22"/>
    <w:rsid w:val="00C44827"/>
    <w:rsid w:val="00C47C9B"/>
    <w:rsid w:val="00C54C2E"/>
    <w:rsid w:val="00C611A3"/>
    <w:rsid w:val="00CA0013"/>
    <w:rsid w:val="00CC7230"/>
    <w:rsid w:val="00CE710D"/>
    <w:rsid w:val="00D131E6"/>
    <w:rsid w:val="00D77E4A"/>
    <w:rsid w:val="00DA10AD"/>
    <w:rsid w:val="00DA4769"/>
    <w:rsid w:val="00DD4331"/>
    <w:rsid w:val="00E067E8"/>
    <w:rsid w:val="00E23843"/>
    <w:rsid w:val="00E65860"/>
    <w:rsid w:val="00E7091A"/>
    <w:rsid w:val="00E73D9B"/>
    <w:rsid w:val="00E80B37"/>
    <w:rsid w:val="00E847E9"/>
    <w:rsid w:val="00EA500B"/>
    <w:rsid w:val="00EC58D9"/>
    <w:rsid w:val="00EE3724"/>
    <w:rsid w:val="00EE5E89"/>
    <w:rsid w:val="00EE60F1"/>
    <w:rsid w:val="00EF17AA"/>
    <w:rsid w:val="00F07C8B"/>
    <w:rsid w:val="00F13D7A"/>
    <w:rsid w:val="00F37050"/>
    <w:rsid w:val="00F60DB0"/>
    <w:rsid w:val="00F65BB7"/>
    <w:rsid w:val="00F8785A"/>
    <w:rsid w:val="00FC5BD8"/>
    <w:rsid w:val="00FF1270"/>
    <w:rsid w:val="00FF3D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1FC1"/>
  <w15:chartTrackingRefBased/>
  <w15:docId w15:val="{4DEFC213-D060-4003-9A04-E17F53B4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289"/>
    <w:pPr>
      <w:ind w:left="720"/>
      <w:contextualSpacing/>
    </w:pPr>
  </w:style>
  <w:style w:type="paragraph" w:styleId="Header">
    <w:name w:val="header"/>
    <w:basedOn w:val="Normal"/>
    <w:link w:val="HeaderChar"/>
    <w:uiPriority w:val="99"/>
    <w:unhideWhenUsed/>
    <w:rsid w:val="009A336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36D"/>
  </w:style>
  <w:style w:type="paragraph" w:styleId="Footer">
    <w:name w:val="footer"/>
    <w:basedOn w:val="Normal"/>
    <w:link w:val="FooterChar"/>
    <w:uiPriority w:val="99"/>
    <w:unhideWhenUsed/>
    <w:rsid w:val="009A336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36D"/>
  </w:style>
  <w:style w:type="paragraph" w:styleId="BalloonText">
    <w:name w:val="Balloon Text"/>
    <w:basedOn w:val="Normal"/>
    <w:link w:val="BalloonTextChar"/>
    <w:uiPriority w:val="99"/>
    <w:semiHidden/>
    <w:unhideWhenUsed/>
    <w:rsid w:val="001A6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5F"/>
    <w:rPr>
      <w:rFonts w:ascii="Segoe UI" w:hAnsi="Segoe UI" w:cs="Segoe UI"/>
      <w:sz w:val="18"/>
      <w:szCs w:val="18"/>
    </w:rPr>
  </w:style>
  <w:style w:type="table" w:styleId="TableGrid">
    <w:name w:val="Table Grid"/>
    <w:basedOn w:val="TableNormal"/>
    <w:uiPriority w:val="39"/>
    <w:rsid w:val="002B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015">
      <w:bodyDiv w:val="1"/>
      <w:marLeft w:val="0"/>
      <w:marRight w:val="0"/>
      <w:marTop w:val="0"/>
      <w:marBottom w:val="0"/>
      <w:divBdr>
        <w:top w:val="none" w:sz="0" w:space="0" w:color="auto"/>
        <w:left w:val="none" w:sz="0" w:space="0" w:color="auto"/>
        <w:bottom w:val="none" w:sz="0" w:space="0" w:color="auto"/>
        <w:right w:val="none" w:sz="0" w:space="0" w:color="auto"/>
      </w:divBdr>
    </w:div>
    <w:div w:id="344475324">
      <w:bodyDiv w:val="1"/>
      <w:marLeft w:val="0"/>
      <w:marRight w:val="0"/>
      <w:marTop w:val="0"/>
      <w:marBottom w:val="0"/>
      <w:divBdr>
        <w:top w:val="none" w:sz="0" w:space="0" w:color="auto"/>
        <w:left w:val="none" w:sz="0" w:space="0" w:color="auto"/>
        <w:bottom w:val="none" w:sz="0" w:space="0" w:color="auto"/>
        <w:right w:val="none" w:sz="0" w:space="0" w:color="auto"/>
      </w:divBdr>
    </w:div>
    <w:div w:id="421530191">
      <w:bodyDiv w:val="1"/>
      <w:marLeft w:val="0"/>
      <w:marRight w:val="0"/>
      <w:marTop w:val="0"/>
      <w:marBottom w:val="0"/>
      <w:divBdr>
        <w:top w:val="none" w:sz="0" w:space="0" w:color="auto"/>
        <w:left w:val="none" w:sz="0" w:space="0" w:color="auto"/>
        <w:bottom w:val="none" w:sz="0" w:space="0" w:color="auto"/>
        <w:right w:val="none" w:sz="0" w:space="0" w:color="auto"/>
      </w:divBdr>
    </w:div>
    <w:div w:id="470101482">
      <w:bodyDiv w:val="1"/>
      <w:marLeft w:val="0"/>
      <w:marRight w:val="0"/>
      <w:marTop w:val="0"/>
      <w:marBottom w:val="0"/>
      <w:divBdr>
        <w:top w:val="none" w:sz="0" w:space="0" w:color="auto"/>
        <w:left w:val="none" w:sz="0" w:space="0" w:color="auto"/>
        <w:bottom w:val="none" w:sz="0" w:space="0" w:color="auto"/>
        <w:right w:val="none" w:sz="0" w:space="0" w:color="auto"/>
      </w:divBdr>
    </w:div>
    <w:div w:id="734280264">
      <w:bodyDiv w:val="1"/>
      <w:marLeft w:val="0"/>
      <w:marRight w:val="0"/>
      <w:marTop w:val="0"/>
      <w:marBottom w:val="0"/>
      <w:divBdr>
        <w:top w:val="none" w:sz="0" w:space="0" w:color="auto"/>
        <w:left w:val="none" w:sz="0" w:space="0" w:color="auto"/>
        <w:bottom w:val="none" w:sz="0" w:space="0" w:color="auto"/>
        <w:right w:val="none" w:sz="0" w:space="0" w:color="auto"/>
      </w:divBdr>
    </w:div>
    <w:div w:id="797838212">
      <w:bodyDiv w:val="1"/>
      <w:marLeft w:val="0"/>
      <w:marRight w:val="0"/>
      <w:marTop w:val="0"/>
      <w:marBottom w:val="0"/>
      <w:divBdr>
        <w:top w:val="none" w:sz="0" w:space="0" w:color="auto"/>
        <w:left w:val="none" w:sz="0" w:space="0" w:color="auto"/>
        <w:bottom w:val="none" w:sz="0" w:space="0" w:color="auto"/>
        <w:right w:val="none" w:sz="0" w:space="0" w:color="auto"/>
      </w:divBdr>
    </w:div>
    <w:div w:id="851794553">
      <w:bodyDiv w:val="1"/>
      <w:marLeft w:val="0"/>
      <w:marRight w:val="0"/>
      <w:marTop w:val="0"/>
      <w:marBottom w:val="0"/>
      <w:divBdr>
        <w:top w:val="none" w:sz="0" w:space="0" w:color="auto"/>
        <w:left w:val="none" w:sz="0" w:space="0" w:color="auto"/>
        <w:bottom w:val="none" w:sz="0" w:space="0" w:color="auto"/>
        <w:right w:val="none" w:sz="0" w:space="0" w:color="auto"/>
      </w:divBdr>
    </w:div>
    <w:div w:id="897858251">
      <w:bodyDiv w:val="1"/>
      <w:marLeft w:val="0"/>
      <w:marRight w:val="0"/>
      <w:marTop w:val="0"/>
      <w:marBottom w:val="0"/>
      <w:divBdr>
        <w:top w:val="none" w:sz="0" w:space="0" w:color="auto"/>
        <w:left w:val="none" w:sz="0" w:space="0" w:color="auto"/>
        <w:bottom w:val="none" w:sz="0" w:space="0" w:color="auto"/>
        <w:right w:val="none" w:sz="0" w:space="0" w:color="auto"/>
      </w:divBdr>
    </w:div>
    <w:div w:id="1043209865">
      <w:bodyDiv w:val="1"/>
      <w:marLeft w:val="0"/>
      <w:marRight w:val="0"/>
      <w:marTop w:val="0"/>
      <w:marBottom w:val="0"/>
      <w:divBdr>
        <w:top w:val="none" w:sz="0" w:space="0" w:color="auto"/>
        <w:left w:val="none" w:sz="0" w:space="0" w:color="auto"/>
        <w:bottom w:val="none" w:sz="0" w:space="0" w:color="auto"/>
        <w:right w:val="none" w:sz="0" w:space="0" w:color="auto"/>
      </w:divBdr>
    </w:div>
    <w:div w:id="1078330102">
      <w:bodyDiv w:val="1"/>
      <w:marLeft w:val="0"/>
      <w:marRight w:val="0"/>
      <w:marTop w:val="0"/>
      <w:marBottom w:val="0"/>
      <w:divBdr>
        <w:top w:val="none" w:sz="0" w:space="0" w:color="auto"/>
        <w:left w:val="none" w:sz="0" w:space="0" w:color="auto"/>
        <w:bottom w:val="none" w:sz="0" w:space="0" w:color="auto"/>
        <w:right w:val="none" w:sz="0" w:space="0" w:color="auto"/>
      </w:divBdr>
    </w:div>
    <w:div w:id="1102143088">
      <w:bodyDiv w:val="1"/>
      <w:marLeft w:val="0"/>
      <w:marRight w:val="0"/>
      <w:marTop w:val="0"/>
      <w:marBottom w:val="0"/>
      <w:divBdr>
        <w:top w:val="none" w:sz="0" w:space="0" w:color="auto"/>
        <w:left w:val="none" w:sz="0" w:space="0" w:color="auto"/>
        <w:bottom w:val="none" w:sz="0" w:space="0" w:color="auto"/>
        <w:right w:val="none" w:sz="0" w:space="0" w:color="auto"/>
      </w:divBdr>
    </w:div>
    <w:div w:id="1156147075">
      <w:bodyDiv w:val="1"/>
      <w:marLeft w:val="0"/>
      <w:marRight w:val="0"/>
      <w:marTop w:val="0"/>
      <w:marBottom w:val="0"/>
      <w:divBdr>
        <w:top w:val="none" w:sz="0" w:space="0" w:color="auto"/>
        <w:left w:val="none" w:sz="0" w:space="0" w:color="auto"/>
        <w:bottom w:val="none" w:sz="0" w:space="0" w:color="auto"/>
        <w:right w:val="none" w:sz="0" w:space="0" w:color="auto"/>
      </w:divBdr>
    </w:div>
    <w:div w:id="1319698513">
      <w:bodyDiv w:val="1"/>
      <w:marLeft w:val="0"/>
      <w:marRight w:val="0"/>
      <w:marTop w:val="0"/>
      <w:marBottom w:val="0"/>
      <w:divBdr>
        <w:top w:val="none" w:sz="0" w:space="0" w:color="auto"/>
        <w:left w:val="none" w:sz="0" w:space="0" w:color="auto"/>
        <w:bottom w:val="none" w:sz="0" w:space="0" w:color="auto"/>
        <w:right w:val="none" w:sz="0" w:space="0" w:color="auto"/>
      </w:divBdr>
    </w:div>
    <w:div w:id="1342583673">
      <w:bodyDiv w:val="1"/>
      <w:marLeft w:val="0"/>
      <w:marRight w:val="0"/>
      <w:marTop w:val="0"/>
      <w:marBottom w:val="0"/>
      <w:divBdr>
        <w:top w:val="none" w:sz="0" w:space="0" w:color="auto"/>
        <w:left w:val="none" w:sz="0" w:space="0" w:color="auto"/>
        <w:bottom w:val="none" w:sz="0" w:space="0" w:color="auto"/>
        <w:right w:val="none" w:sz="0" w:space="0" w:color="auto"/>
      </w:divBdr>
    </w:div>
    <w:div w:id="1518426687">
      <w:bodyDiv w:val="1"/>
      <w:marLeft w:val="0"/>
      <w:marRight w:val="0"/>
      <w:marTop w:val="0"/>
      <w:marBottom w:val="0"/>
      <w:divBdr>
        <w:top w:val="none" w:sz="0" w:space="0" w:color="auto"/>
        <w:left w:val="none" w:sz="0" w:space="0" w:color="auto"/>
        <w:bottom w:val="none" w:sz="0" w:space="0" w:color="auto"/>
        <w:right w:val="none" w:sz="0" w:space="0" w:color="auto"/>
      </w:divBdr>
    </w:div>
    <w:div w:id="1659577467">
      <w:bodyDiv w:val="1"/>
      <w:marLeft w:val="0"/>
      <w:marRight w:val="0"/>
      <w:marTop w:val="0"/>
      <w:marBottom w:val="0"/>
      <w:divBdr>
        <w:top w:val="none" w:sz="0" w:space="0" w:color="auto"/>
        <w:left w:val="none" w:sz="0" w:space="0" w:color="auto"/>
        <w:bottom w:val="none" w:sz="0" w:space="0" w:color="auto"/>
        <w:right w:val="none" w:sz="0" w:space="0" w:color="auto"/>
      </w:divBdr>
    </w:div>
    <w:div w:id="1703675951">
      <w:bodyDiv w:val="1"/>
      <w:marLeft w:val="0"/>
      <w:marRight w:val="0"/>
      <w:marTop w:val="0"/>
      <w:marBottom w:val="0"/>
      <w:divBdr>
        <w:top w:val="none" w:sz="0" w:space="0" w:color="auto"/>
        <w:left w:val="none" w:sz="0" w:space="0" w:color="auto"/>
        <w:bottom w:val="none" w:sz="0" w:space="0" w:color="auto"/>
        <w:right w:val="none" w:sz="0" w:space="0" w:color="auto"/>
      </w:divBdr>
    </w:div>
    <w:div w:id="1754202784">
      <w:bodyDiv w:val="1"/>
      <w:marLeft w:val="0"/>
      <w:marRight w:val="0"/>
      <w:marTop w:val="0"/>
      <w:marBottom w:val="0"/>
      <w:divBdr>
        <w:top w:val="none" w:sz="0" w:space="0" w:color="auto"/>
        <w:left w:val="none" w:sz="0" w:space="0" w:color="auto"/>
        <w:bottom w:val="none" w:sz="0" w:space="0" w:color="auto"/>
        <w:right w:val="none" w:sz="0" w:space="0" w:color="auto"/>
      </w:divBdr>
    </w:div>
    <w:div w:id="21195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E47F-D03D-4499-BDEB-98410B54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Loizidou  Eleni</dc:creator>
  <cp:keywords/>
  <dc:description/>
  <cp:lastModifiedBy>Loizidou  Eleni</cp:lastModifiedBy>
  <cp:revision>2</cp:revision>
  <cp:lastPrinted>2022-08-11T08:20:00Z</cp:lastPrinted>
  <dcterms:created xsi:type="dcterms:W3CDTF">2023-01-19T06:59:00Z</dcterms:created>
  <dcterms:modified xsi:type="dcterms:W3CDTF">2023-01-19T06:59:00Z</dcterms:modified>
</cp:coreProperties>
</file>